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65C13" w14:textId="5C6047FA" w:rsidR="0026647E" w:rsidRPr="0060064D" w:rsidRDefault="00497F97" w:rsidP="00170E64">
      <w:pPr>
        <w:pStyle w:val="Title"/>
        <w:spacing w:before="360" w:after="360"/>
        <w:rPr>
          <w:sz w:val="52"/>
          <w:szCs w:val="40"/>
        </w:rPr>
      </w:pPr>
      <w:r w:rsidRPr="0060064D">
        <w:rPr>
          <w:sz w:val="52"/>
          <w:szCs w:val="40"/>
        </w:rPr>
        <w:t>2025</w:t>
      </w:r>
      <w:r w:rsidR="0026647E" w:rsidRPr="0060064D">
        <w:rPr>
          <w:sz w:val="52"/>
          <w:szCs w:val="40"/>
        </w:rPr>
        <w:t xml:space="preserve"> VCE Leader Briefing</w:t>
      </w:r>
      <w:r w:rsidRPr="0060064D">
        <w:rPr>
          <w:sz w:val="52"/>
          <w:szCs w:val="40"/>
        </w:rPr>
        <w:t xml:space="preserve"> Q and A</w:t>
      </w:r>
    </w:p>
    <w:p w14:paraId="2E96F96E" w14:textId="31ED245F" w:rsidR="0026647E" w:rsidRPr="0060064D" w:rsidRDefault="00016DB8" w:rsidP="00170E64">
      <w:pPr>
        <w:pStyle w:val="Heading1"/>
        <w:spacing w:before="360"/>
        <w:rPr>
          <w:sz w:val="40"/>
          <w:szCs w:val="32"/>
        </w:rPr>
      </w:pPr>
      <w:bookmarkStart w:id="0" w:name="TemplateOverview"/>
      <w:bookmarkEnd w:id="0"/>
      <w:r w:rsidRPr="0060064D">
        <w:rPr>
          <w:sz w:val="40"/>
          <w:szCs w:val="32"/>
        </w:rPr>
        <w:t>Students completing VCE studies without the c</w:t>
      </w:r>
      <w:r w:rsidR="0026647E" w:rsidRPr="0060064D">
        <w:rPr>
          <w:sz w:val="40"/>
          <w:szCs w:val="32"/>
        </w:rPr>
        <w:t>alculation of a study score</w:t>
      </w:r>
    </w:p>
    <w:p w14:paraId="70EBB119" w14:textId="584B6888" w:rsidR="0026647E" w:rsidRPr="0060064D" w:rsidRDefault="0026647E" w:rsidP="0026647E">
      <w:pPr>
        <w:pStyle w:val="Heading5"/>
      </w:pPr>
      <w:r w:rsidRPr="0060064D">
        <w:t xml:space="preserve">If a student is completing the VCE </w:t>
      </w:r>
      <w:r w:rsidR="00007D53" w:rsidRPr="0060064D">
        <w:t>Vocational Major (</w:t>
      </w:r>
      <w:r w:rsidRPr="0060064D">
        <w:t>VM</w:t>
      </w:r>
      <w:r w:rsidR="00007D53" w:rsidRPr="0060064D">
        <w:t>)</w:t>
      </w:r>
      <w:r w:rsidRPr="0060064D">
        <w:t xml:space="preserve"> </w:t>
      </w:r>
      <w:r w:rsidR="00F349C6" w:rsidRPr="0060064D">
        <w:t xml:space="preserve">and </w:t>
      </w:r>
      <w:r w:rsidRPr="0060064D">
        <w:t xml:space="preserve">is undertaking one VCE subject, is written consent from parent/caregiver and student required to complete the study unscored? </w:t>
      </w:r>
    </w:p>
    <w:p w14:paraId="1CF5F881" w14:textId="49DEBC42" w:rsidR="0026647E" w:rsidRPr="0060064D" w:rsidRDefault="0026647E" w:rsidP="0026647E">
      <w:pPr>
        <w:pStyle w:val="BodyText"/>
      </w:pPr>
      <w:r w:rsidRPr="0060064D">
        <w:t>Yes, informed consent is required. VCE studies are designed for students to receive a study score, any alteration to this within the school requires informed written consent</w:t>
      </w:r>
      <w:r w:rsidR="000076D0" w:rsidRPr="0060064D">
        <w:t xml:space="preserve"> from the student and their parent(s) or legal guardian(s)</w:t>
      </w:r>
      <w:r w:rsidRPr="0060064D">
        <w:t>.</w:t>
      </w:r>
    </w:p>
    <w:p w14:paraId="234B4069" w14:textId="4863331E" w:rsidR="0026647E" w:rsidRPr="0060064D" w:rsidRDefault="0026647E" w:rsidP="0026647E">
      <w:pPr>
        <w:pStyle w:val="Heading5"/>
      </w:pPr>
      <w:r w:rsidRPr="0060064D">
        <w:t>If a student requests to complete Unit 4 without the calculation of a study score</w:t>
      </w:r>
      <w:r w:rsidR="000076D0" w:rsidRPr="0060064D">
        <w:t>,</w:t>
      </w:r>
      <w:r w:rsidRPr="0060064D">
        <w:t xml:space="preserve"> and does not complete the end-of-year examination, but has completed Unit 3 with a score; how does this impact the achieved scores?</w:t>
      </w:r>
    </w:p>
    <w:p w14:paraId="18F2C3EE" w14:textId="77777777" w:rsidR="0026647E" w:rsidRPr="0060064D" w:rsidRDefault="0026647E" w:rsidP="0026647E">
      <w:pPr>
        <w:rPr>
          <w:rFonts w:ascii="Arial" w:hAnsi="Arial" w:cs="Arial"/>
        </w:rPr>
      </w:pPr>
      <w:r w:rsidRPr="0060064D">
        <w:rPr>
          <w:rFonts w:ascii="Arial" w:hAnsi="Arial" w:cs="Arial"/>
          <w:sz w:val="20"/>
          <w:szCs w:val="20"/>
        </w:rPr>
        <w:t>A study has 3 graded assessments, a study score cannot be generated with only submission of scores for one graded assessment. Schools should still enter the achieved scores for Unit 3 in this example.</w:t>
      </w:r>
    </w:p>
    <w:p w14:paraId="34533563" w14:textId="20ACD7A6" w:rsidR="0026647E" w:rsidRPr="0060064D" w:rsidRDefault="0026647E" w:rsidP="0026647E">
      <w:pPr>
        <w:pStyle w:val="Heading5"/>
      </w:pPr>
      <w:r w:rsidRPr="0060064D">
        <w:t>If a student does go 'unscored' can their school-based assessment be modified/adjusted, so that it</w:t>
      </w:r>
      <w:r w:rsidR="001C5DE3" w:rsidRPr="0060064D">
        <w:t xml:space="preserve"> i</w:t>
      </w:r>
      <w:r w:rsidRPr="0060064D">
        <w:t>s more accessible than the assessment the rest of the cohort sits?</w:t>
      </w:r>
    </w:p>
    <w:p w14:paraId="28D56147" w14:textId="2E22EC42" w:rsidR="00824B21" w:rsidRPr="0060064D" w:rsidRDefault="0026647E" w:rsidP="00824B21">
      <w:pPr>
        <w:pStyle w:val="Bullet"/>
        <w:rPr>
          <w:rFonts w:eastAsia="Arial"/>
        </w:rPr>
      </w:pPr>
      <w:r w:rsidRPr="0060064D">
        <w:rPr>
          <w:szCs w:val="20"/>
        </w:rPr>
        <w:t xml:space="preserve">Yes. </w:t>
      </w:r>
      <w:r w:rsidR="00824B21" w:rsidRPr="0060064D">
        <w:rPr>
          <w:rFonts w:eastAsia="Arial"/>
        </w:rPr>
        <w:t xml:space="preserve">Students who complete VCE units without a study score are still required to participate in school-based assessment for levels of achievement, even if a score is not provided to the VCAA. However, </w:t>
      </w:r>
      <w:r w:rsidRPr="0060064D">
        <w:rPr>
          <w:rFonts w:eastAsia="Arial"/>
        </w:rPr>
        <w:t xml:space="preserve">the conditions under which the school-based assessment is to be completed may be varied. </w:t>
      </w:r>
      <w:r w:rsidR="00824B21" w:rsidRPr="0060064D">
        <w:rPr>
          <w:rFonts w:eastAsia="Arial"/>
        </w:rPr>
        <w:t>S</w:t>
      </w:r>
      <w:r w:rsidR="001C5DE3" w:rsidRPr="0060064D">
        <w:rPr>
          <w:rFonts w:eastAsia="Arial"/>
        </w:rPr>
        <w:t>ee</w:t>
      </w:r>
      <w:r w:rsidRPr="0060064D">
        <w:rPr>
          <w:rFonts w:eastAsia="Arial"/>
        </w:rPr>
        <w:t xml:space="preserve"> </w:t>
      </w:r>
      <w:r w:rsidR="00824B21" w:rsidRPr="0060064D">
        <w:rPr>
          <w:rFonts w:eastAsia="Arial"/>
        </w:rPr>
        <w:t>page 13 of the VCE Administrative Handbook 2025 for further information.</w:t>
      </w:r>
    </w:p>
    <w:p w14:paraId="1DF4C8A8" w14:textId="77777777" w:rsidR="0026647E" w:rsidRPr="0060064D" w:rsidRDefault="0026647E" w:rsidP="0026647E">
      <w:pPr>
        <w:pStyle w:val="Heading5"/>
      </w:pPr>
      <w:r w:rsidRPr="0060064D">
        <w:t>How do we prevent a student getting a study score when they are completing an unscored pathway?</w:t>
      </w:r>
    </w:p>
    <w:p w14:paraId="52C2A594" w14:textId="0806E713" w:rsidR="0026647E" w:rsidRPr="0060064D" w:rsidRDefault="0026647E" w:rsidP="0026647E">
      <w:pPr>
        <w:rPr>
          <w:rFonts w:ascii="Arial" w:hAnsi="Arial" w:cs="Arial"/>
          <w:sz w:val="20"/>
          <w:szCs w:val="20"/>
          <w:lang w:val="en-AU" w:eastAsia="en-AU"/>
        </w:rPr>
      </w:pPr>
      <w:r w:rsidRPr="0060064D">
        <w:rPr>
          <w:rFonts w:ascii="Arial" w:hAnsi="Arial" w:cs="Arial"/>
          <w:sz w:val="20"/>
          <w:szCs w:val="20"/>
          <w:lang w:val="en-AU" w:eastAsia="en-AU"/>
        </w:rPr>
        <w:t xml:space="preserve">You need to enter the scores as NA on VASS </w:t>
      </w:r>
      <w:r w:rsidR="00F37DE3" w:rsidRPr="0060064D">
        <w:rPr>
          <w:rFonts w:ascii="Arial" w:hAnsi="Arial" w:cs="Arial"/>
          <w:sz w:val="20"/>
          <w:szCs w:val="20"/>
          <w:lang w:val="en-AU" w:eastAsia="en-AU"/>
        </w:rPr>
        <w:t>if you are unable to do this,</w:t>
      </w:r>
      <w:r w:rsidRPr="0060064D">
        <w:rPr>
          <w:rFonts w:ascii="Arial" w:hAnsi="Arial" w:cs="Arial"/>
          <w:sz w:val="20"/>
          <w:szCs w:val="20"/>
          <w:lang w:val="en-AU" w:eastAsia="en-AU"/>
        </w:rPr>
        <w:t xml:space="preserve"> inform the </w:t>
      </w:r>
      <w:hyperlink r:id="rId11" w:history="1">
        <w:r w:rsidR="00F349C6" w:rsidRPr="0060064D">
          <w:rPr>
            <w:rStyle w:val="Hyperlink"/>
            <w:rFonts w:ascii="Arial" w:hAnsi="Arial" w:cs="Arial"/>
            <w:sz w:val="20"/>
            <w:szCs w:val="20"/>
            <w:lang w:val="en-AU" w:eastAsia="en-AU"/>
          </w:rPr>
          <w:t xml:space="preserve">VCAA </w:t>
        </w:r>
        <w:r w:rsidRPr="0060064D">
          <w:rPr>
            <w:rStyle w:val="Hyperlink"/>
            <w:rFonts w:ascii="Arial" w:hAnsi="Arial" w:cs="Arial"/>
            <w:sz w:val="20"/>
            <w:szCs w:val="20"/>
            <w:lang w:val="en-AU" w:eastAsia="en-AU"/>
          </w:rPr>
          <w:t>Student Record</w:t>
        </w:r>
        <w:r w:rsidR="008623AD" w:rsidRPr="0060064D">
          <w:rPr>
            <w:rStyle w:val="Hyperlink"/>
            <w:rFonts w:ascii="Arial" w:hAnsi="Arial" w:cs="Arial"/>
            <w:sz w:val="20"/>
            <w:szCs w:val="20"/>
            <w:lang w:val="en-AU" w:eastAsia="en-AU"/>
          </w:rPr>
          <w:t>s</w:t>
        </w:r>
        <w:r w:rsidRPr="0060064D">
          <w:rPr>
            <w:rStyle w:val="Hyperlink"/>
            <w:rFonts w:ascii="Arial" w:hAnsi="Arial" w:cs="Arial"/>
            <w:sz w:val="20"/>
            <w:szCs w:val="20"/>
            <w:lang w:val="en-AU" w:eastAsia="en-AU"/>
          </w:rPr>
          <w:t xml:space="preserve"> Unit</w:t>
        </w:r>
      </w:hyperlink>
      <w:r w:rsidRPr="0060064D">
        <w:rPr>
          <w:rFonts w:ascii="Arial" w:hAnsi="Arial" w:cs="Arial"/>
          <w:sz w:val="20"/>
          <w:szCs w:val="20"/>
          <w:lang w:val="en-AU" w:eastAsia="en-AU"/>
        </w:rPr>
        <w:t xml:space="preserve"> of students undertaking any study without the calculation of a study score.</w:t>
      </w:r>
    </w:p>
    <w:p w14:paraId="105702B9" w14:textId="1DC12726" w:rsidR="0026647E" w:rsidRPr="0060064D" w:rsidRDefault="0026647E" w:rsidP="0026647E">
      <w:pPr>
        <w:pStyle w:val="Heading5"/>
      </w:pPr>
      <w:r w:rsidRPr="0060064D">
        <w:t xml:space="preserve">In the VCE Administrative Handbook 2025, page 13, it states that: </w:t>
      </w:r>
      <w:r w:rsidRPr="0060064D">
        <w:rPr>
          <w:color w:val="2F5496" w:themeColor="accent1" w:themeShade="BF"/>
        </w:rPr>
        <w:t xml:space="preserve">Students who complete VCE units without a study score are still required to: participate in school-based assessment for levels of achievement, even if a score is not provided to the VCAA. However, the conditions under which the school-based assessment is to be completed may be varied. </w:t>
      </w:r>
      <w:r w:rsidRPr="0060064D">
        <w:t>Could you please specify the conditions you refer to here? If possible, provide examples.</w:t>
      </w:r>
    </w:p>
    <w:p w14:paraId="75103285" w14:textId="77777777" w:rsidR="0026647E" w:rsidRPr="0060064D" w:rsidRDefault="0026647E" w:rsidP="0026647E">
      <w:pPr>
        <w:pStyle w:val="BodyText"/>
        <w:rPr>
          <w:color w:val="212121"/>
          <w:shd w:val="clear" w:color="auto" w:fill="FFFFFF"/>
        </w:rPr>
      </w:pPr>
      <w:r w:rsidRPr="0060064D">
        <w:t xml:space="preserve">Schools may approve special provision for both classroom learning and School-based Assessments to enable students with a disability, illness, impairment or a personal circumstance to demonstrate what they know, and to participate in classroom learning and/or School-based Assessments. Where considered appropriate, alternative assessment strategies may be needed. Decisions on whether to approve school-based provisions are made by schools. The VCAA recognises that school personnel, because of their knowledge of individual students and their circumstances, can sensitively vary the school learning programs </w:t>
      </w:r>
      <w:r w:rsidRPr="0060064D">
        <w:lastRenderedPageBreak/>
        <w:t>and School-based Assessments to accommodate student circumstances. Further information can be found on the</w:t>
      </w:r>
      <w:r w:rsidRPr="0060064D">
        <w:rPr>
          <w:color w:val="212121"/>
          <w:shd w:val="clear" w:color="auto" w:fill="FFFFFF"/>
        </w:rPr>
        <w:t xml:space="preserve"> </w:t>
      </w:r>
      <w:hyperlink r:id="rId12" w:anchor=":~:text=for%20those%20changes.-,Strategies,-Course%20completion" w:history="1">
        <w:r w:rsidRPr="0060064D">
          <w:rPr>
            <w:rStyle w:val="Hyperlink"/>
            <w:shd w:val="clear" w:color="auto" w:fill="FFFFFF"/>
          </w:rPr>
          <w:t>VCAA website</w:t>
        </w:r>
      </w:hyperlink>
      <w:r w:rsidRPr="0060064D">
        <w:rPr>
          <w:color w:val="212121"/>
          <w:shd w:val="clear" w:color="auto" w:fill="FFFFFF"/>
        </w:rPr>
        <w:t>.</w:t>
      </w:r>
    </w:p>
    <w:p w14:paraId="096F04D1" w14:textId="77777777" w:rsidR="0026647E" w:rsidRPr="0060064D" w:rsidRDefault="0026647E" w:rsidP="0026647E">
      <w:pPr>
        <w:pStyle w:val="Heading5"/>
      </w:pPr>
      <w:r w:rsidRPr="0060064D">
        <w:t>Is there a cutoff date for students deciding to go unscored?</w:t>
      </w:r>
    </w:p>
    <w:p w14:paraId="03187A01" w14:textId="77777777" w:rsidR="0026647E" w:rsidRPr="0060064D" w:rsidRDefault="0026647E" w:rsidP="0026647E">
      <w:pPr>
        <w:rPr>
          <w:rFonts w:ascii="Arial" w:hAnsi="Arial" w:cs="Arial"/>
          <w:sz w:val="20"/>
          <w:szCs w:val="20"/>
          <w:lang w:val="en-AU" w:eastAsia="en-AU"/>
        </w:rPr>
      </w:pPr>
      <w:r w:rsidRPr="0060064D">
        <w:rPr>
          <w:rFonts w:ascii="Arial" w:hAnsi="Arial" w:cs="Arial"/>
          <w:color w:val="000000" w:themeColor="text1"/>
          <w:sz w:val="20"/>
          <w:lang w:val="en-AU" w:eastAsia="en-AU"/>
        </w:rPr>
        <w:t>Schools should finalise their processes in time to meet the VASS dates published on the</w:t>
      </w:r>
      <w:r w:rsidRPr="0060064D">
        <w:rPr>
          <w:rFonts w:ascii="Arial" w:hAnsi="Arial" w:cs="Arial"/>
          <w:sz w:val="20"/>
          <w:szCs w:val="20"/>
          <w:lang w:val="en-AU" w:eastAsia="en-AU"/>
        </w:rPr>
        <w:t xml:space="preserve"> </w:t>
      </w:r>
      <w:hyperlink r:id="rId13" w:history="1">
        <w:r w:rsidRPr="0060064D">
          <w:rPr>
            <w:rStyle w:val="Hyperlink"/>
            <w:rFonts w:ascii="Arial" w:hAnsi="Arial" w:cs="Arial"/>
            <w:sz w:val="20"/>
            <w:szCs w:val="20"/>
            <w:lang w:val="en-AU" w:eastAsia="en-AU"/>
          </w:rPr>
          <w:t>VCAA website.</w:t>
        </w:r>
      </w:hyperlink>
    </w:p>
    <w:p w14:paraId="5D0D350E" w14:textId="0CCE62F7" w:rsidR="0026647E" w:rsidRPr="0060064D" w:rsidRDefault="0026647E" w:rsidP="0026647E">
      <w:pPr>
        <w:pStyle w:val="Heading5"/>
      </w:pPr>
      <w:r w:rsidRPr="0060064D">
        <w:t xml:space="preserve">How do we advise </w:t>
      </w:r>
      <w:r w:rsidR="00F349C6" w:rsidRPr="0060064D">
        <w:t>VCAA</w:t>
      </w:r>
      <w:r w:rsidRPr="0060064D">
        <w:t xml:space="preserve"> of unscored students, is there a form?</w:t>
      </w:r>
    </w:p>
    <w:p w14:paraId="5EB938DF" w14:textId="192C36C5" w:rsidR="0026647E" w:rsidRPr="0060064D" w:rsidRDefault="0026647E" w:rsidP="0026647E">
      <w:pPr>
        <w:pStyle w:val="BodyText"/>
      </w:pPr>
      <w:r w:rsidRPr="0060064D">
        <w:t xml:space="preserve">The </w:t>
      </w:r>
      <w:r w:rsidR="001747A2" w:rsidRPr="0060064D">
        <w:t xml:space="preserve">mechanism to inform the VCAA of a student completing a Unit without the calculation of a study score is to </w:t>
      </w:r>
      <w:r w:rsidRPr="0060064D">
        <w:t>ent</w:t>
      </w:r>
      <w:r w:rsidR="001747A2" w:rsidRPr="0060064D">
        <w:t>e</w:t>
      </w:r>
      <w:r w:rsidRPr="0060064D">
        <w:t xml:space="preserve">r NA for outcomes </w:t>
      </w:r>
      <w:r w:rsidR="001747A2" w:rsidRPr="0060064D">
        <w:t>-</w:t>
      </w:r>
      <w:r w:rsidR="00F349C6" w:rsidRPr="0060064D">
        <w:t xml:space="preserve"> </w:t>
      </w:r>
      <w:r w:rsidR="001747A2" w:rsidRPr="0060064D">
        <w:t>not a zero. C</w:t>
      </w:r>
      <w:r w:rsidRPr="0060064D">
        <w:t xml:space="preserve">ontact the </w:t>
      </w:r>
      <w:hyperlink r:id="rId14" w:history="1">
        <w:r w:rsidR="00497F97" w:rsidRPr="0060064D">
          <w:rPr>
            <w:rStyle w:val="Hyperlink"/>
            <w:szCs w:val="20"/>
          </w:rPr>
          <w:t>VCAA Student Records Unit</w:t>
        </w:r>
      </w:hyperlink>
      <w:r w:rsidRPr="0060064D">
        <w:t xml:space="preserve"> as soon as possible if </w:t>
      </w:r>
      <w:r w:rsidR="001747A2" w:rsidRPr="0060064D">
        <w:t xml:space="preserve">you </w:t>
      </w:r>
      <w:r w:rsidRPr="0060064D">
        <w:t xml:space="preserve">are not able to enter scores, or if </w:t>
      </w:r>
      <w:r w:rsidR="001747A2" w:rsidRPr="0060064D">
        <w:t xml:space="preserve">you </w:t>
      </w:r>
      <w:r w:rsidRPr="0060064D">
        <w:t>have entered scores</w:t>
      </w:r>
      <w:r w:rsidR="0003540A" w:rsidRPr="0060064D">
        <w:t xml:space="preserve"> other than NA</w:t>
      </w:r>
      <w:r w:rsidRPr="0060064D">
        <w:t xml:space="preserve"> (including zeros) and the cut</w:t>
      </w:r>
      <w:r w:rsidR="001747A2" w:rsidRPr="0060064D">
        <w:t>-</w:t>
      </w:r>
      <w:r w:rsidRPr="0060064D">
        <w:t>off</w:t>
      </w:r>
      <w:r w:rsidR="001747A2" w:rsidRPr="0060064D">
        <w:t xml:space="preserve"> date</w:t>
      </w:r>
      <w:r w:rsidRPr="0060064D">
        <w:t xml:space="preserve"> to change </w:t>
      </w:r>
      <w:r w:rsidR="001747A2" w:rsidRPr="0060064D">
        <w:t xml:space="preserve">scores </w:t>
      </w:r>
      <w:r w:rsidRPr="0060064D">
        <w:t xml:space="preserve">has passed. </w:t>
      </w:r>
    </w:p>
    <w:p w14:paraId="02C7AB3E" w14:textId="77777777" w:rsidR="0026647E" w:rsidRPr="0060064D" w:rsidRDefault="0026647E" w:rsidP="00170E64">
      <w:pPr>
        <w:pStyle w:val="Heading1"/>
        <w:spacing w:before="240"/>
        <w:rPr>
          <w:sz w:val="40"/>
          <w:szCs w:val="32"/>
          <w:lang w:eastAsia="en-AU"/>
        </w:rPr>
      </w:pPr>
      <w:r w:rsidRPr="0060064D">
        <w:rPr>
          <w:sz w:val="40"/>
          <w:szCs w:val="32"/>
          <w:lang w:eastAsia="en-AU"/>
        </w:rPr>
        <w:t>Entry requirements</w:t>
      </w:r>
    </w:p>
    <w:p w14:paraId="41011009" w14:textId="372D4453" w:rsidR="0026647E" w:rsidRPr="0060064D" w:rsidRDefault="001747A2" w:rsidP="00170E64">
      <w:pPr>
        <w:pStyle w:val="Heading5"/>
        <w:spacing w:before="120"/>
      </w:pPr>
      <w:r w:rsidRPr="0060064D">
        <w:t>M</w:t>
      </w:r>
      <w:r w:rsidR="0026647E" w:rsidRPr="0060064D">
        <w:t>y school</w:t>
      </w:r>
      <w:r w:rsidRPr="0060064D">
        <w:t xml:space="preserve"> ha</w:t>
      </w:r>
      <w:r w:rsidR="0026647E" w:rsidRPr="0060064D">
        <w:t xml:space="preserve">s </w:t>
      </w:r>
      <w:r w:rsidRPr="0060064D">
        <w:t xml:space="preserve">a </w:t>
      </w:r>
      <w:r w:rsidR="0026647E" w:rsidRPr="0060064D">
        <w:t xml:space="preserve">policy that students must pass Unit 1 and 2 of a subject to be able to enrol in </w:t>
      </w:r>
      <w:r w:rsidRPr="0060064D">
        <w:t>U</w:t>
      </w:r>
      <w:r w:rsidR="0026647E" w:rsidRPr="0060064D">
        <w:t xml:space="preserve">nit 3 and 4 of that </w:t>
      </w:r>
      <w:proofErr w:type="gramStart"/>
      <w:r w:rsidR="0026647E" w:rsidRPr="0060064D">
        <w:t>subject</w:t>
      </w:r>
      <w:proofErr w:type="gramEnd"/>
      <w:r w:rsidRPr="0060064D">
        <w:t>. Is this</w:t>
      </w:r>
      <w:r w:rsidR="0026647E" w:rsidRPr="0060064D">
        <w:t xml:space="preserve"> allowed?</w:t>
      </w:r>
    </w:p>
    <w:p w14:paraId="60D1110C" w14:textId="1F8DFF46" w:rsidR="0026647E" w:rsidRPr="0060064D" w:rsidRDefault="0026647E" w:rsidP="0026647E">
      <w:pPr>
        <w:rPr>
          <w:rFonts w:ascii="Arial" w:hAnsi="Arial" w:cs="Arial"/>
          <w:sz w:val="20"/>
          <w:szCs w:val="20"/>
          <w:lang w:val="en-AU" w:eastAsia="en-AU"/>
        </w:rPr>
      </w:pPr>
      <w:r w:rsidRPr="0060064D">
        <w:rPr>
          <w:rFonts w:ascii="Arial" w:hAnsi="Arial" w:cs="Arial"/>
          <w:sz w:val="20"/>
          <w:szCs w:val="20"/>
          <w:lang w:val="en-AU" w:eastAsia="en-AU"/>
        </w:rPr>
        <w:t xml:space="preserve">No. This is creating barriers for students to undertake a study in Unit 3. Page 4 of the VCE Administrative Handbook states </w:t>
      </w:r>
      <w:r w:rsidR="00F349C6" w:rsidRPr="0060064D">
        <w:rPr>
          <w:rFonts w:ascii="Arial" w:hAnsi="Arial" w:cs="Arial"/>
          <w:sz w:val="20"/>
          <w:szCs w:val="20"/>
        </w:rPr>
        <w:t xml:space="preserve">that </w:t>
      </w:r>
      <w:r w:rsidR="00497F97" w:rsidRPr="0060064D">
        <w:rPr>
          <w:rFonts w:ascii="Arial" w:hAnsi="Arial" w:cs="Arial"/>
          <w:sz w:val="20"/>
          <w:szCs w:val="20"/>
        </w:rPr>
        <w:t>t</w:t>
      </w:r>
      <w:r w:rsidR="00F349C6" w:rsidRPr="0060064D">
        <w:rPr>
          <w:rFonts w:ascii="Arial" w:hAnsi="Arial" w:cs="Arial"/>
          <w:sz w:val="20"/>
          <w:szCs w:val="20"/>
        </w:rPr>
        <w:t xml:space="preserve">here </w:t>
      </w:r>
      <w:r w:rsidRPr="0060064D">
        <w:rPr>
          <w:rFonts w:ascii="Arial" w:hAnsi="Arial" w:cs="Arial"/>
          <w:sz w:val="20"/>
          <w:szCs w:val="20"/>
        </w:rPr>
        <w:t xml:space="preserve">are no prerequisites for entry into Units 1, 2 and 3. VCE students may enter studies at Units 1, 2 or 3 levels. </w:t>
      </w:r>
      <w:r w:rsidRPr="0060064D">
        <w:rPr>
          <w:rFonts w:ascii="Arial" w:hAnsi="Arial" w:cs="Arial"/>
          <w:sz w:val="20"/>
          <w:szCs w:val="20"/>
          <w:lang w:val="en-AU" w:eastAsia="en-AU"/>
        </w:rPr>
        <w:t xml:space="preserve"> </w:t>
      </w:r>
    </w:p>
    <w:p w14:paraId="4F87D9CB" w14:textId="2586D16F" w:rsidR="0026647E" w:rsidRPr="0060064D" w:rsidRDefault="003E5957" w:rsidP="0026647E">
      <w:pPr>
        <w:pStyle w:val="Heading5"/>
      </w:pPr>
      <w:r w:rsidRPr="0060064D">
        <w:t>The</w:t>
      </w:r>
      <w:r w:rsidR="0026647E" w:rsidRPr="0060064D">
        <w:t xml:space="preserve"> teacher </w:t>
      </w:r>
      <w:r w:rsidRPr="0060064D">
        <w:t xml:space="preserve">of a particular study </w:t>
      </w:r>
      <w:r w:rsidR="0026647E" w:rsidRPr="0060064D">
        <w:t xml:space="preserve">feels </w:t>
      </w:r>
      <w:r w:rsidRPr="0060064D">
        <w:t>that it</w:t>
      </w:r>
      <w:r w:rsidR="0026647E" w:rsidRPr="0060064D">
        <w:t xml:space="preserve"> is too </w:t>
      </w:r>
      <w:r w:rsidRPr="0060064D">
        <w:t xml:space="preserve">difficult for students </w:t>
      </w:r>
      <w:r w:rsidR="0026647E" w:rsidRPr="0060064D">
        <w:t xml:space="preserve">to be </w:t>
      </w:r>
      <w:r w:rsidRPr="0060064D">
        <w:t xml:space="preserve">allowed </w:t>
      </w:r>
      <w:r w:rsidR="0026647E" w:rsidRPr="0060064D">
        <w:t xml:space="preserve">to start at Unit 3. What advice do you have </w:t>
      </w:r>
      <w:r w:rsidR="00F349C6" w:rsidRPr="0060064D">
        <w:t xml:space="preserve">in light of the response above </w:t>
      </w:r>
      <w:r w:rsidR="0026647E" w:rsidRPr="0060064D">
        <w:t>that schools should not close off options for students</w:t>
      </w:r>
      <w:r w:rsidR="002B7A31" w:rsidRPr="0060064D">
        <w:t>?</w:t>
      </w:r>
    </w:p>
    <w:p w14:paraId="29BB11D2" w14:textId="2F9F8039" w:rsidR="0026647E" w:rsidRPr="0060064D" w:rsidRDefault="0026647E" w:rsidP="0026647E">
      <w:pPr>
        <w:rPr>
          <w:rFonts w:ascii="Arial" w:hAnsi="Arial" w:cs="Arial"/>
          <w:sz w:val="20"/>
          <w:szCs w:val="20"/>
          <w:lang w:val="en-AU"/>
        </w:rPr>
      </w:pPr>
      <w:r w:rsidRPr="0060064D">
        <w:rPr>
          <w:rFonts w:ascii="Arial" w:hAnsi="Arial" w:cs="Arial"/>
          <w:sz w:val="20"/>
          <w:szCs w:val="20"/>
          <w:lang w:val="en-AU" w:eastAsia="en-AU"/>
        </w:rPr>
        <w:t>The advice from the VCE Administrative Handbook on page 4 is that a student can enter any study at Unit 3.</w:t>
      </w:r>
      <w:r w:rsidR="003E5957" w:rsidRPr="0060064D">
        <w:rPr>
          <w:rFonts w:ascii="Arial" w:eastAsia="Times New Roman" w:hAnsi="Arial" w:cs="Arial"/>
          <w:color w:val="000000"/>
          <w:kern w:val="22"/>
          <w:lang w:val="en-AU" w:eastAsia="en-AU"/>
        </w:rPr>
        <w:t xml:space="preserve"> </w:t>
      </w:r>
      <w:r w:rsidR="00CE3F14" w:rsidRPr="0060064D">
        <w:rPr>
          <w:rFonts w:ascii="Arial" w:hAnsi="Arial" w:cs="Arial"/>
          <w:sz w:val="20"/>
          <w:szCs w:val="20"/>
        </w:rPr>
        <w:t>In some studies, before attempting Unit 3</w:t>
      </w:r>
      <w:r w:rsidR="00F349C6" w:rsidRPr="0060064D">
        <w:rPr>
          <w:rFonts w:ascii="Arial" w:hAnsi="Arial" w:cs="Arial"/>
          <w:sz w:val="20"/>
          <w:szCs w:val="20"/>
        </w:rPr>
        <w:t>,</w:t>
      </w:r>
      <w:r w:rsidR="00CE3F14" w:rsidRPr="0060064D">
        <w:rPr>
          <w:rFonts w:ascii="Arial" w:hAnsi="Arial" w:cs="Arial"/>
          <w:sz w:val="20"/>
          <w:szCs w:val="20"/>
        </w:rPr>
        <w:t xml:space="preserve"> students are recommended to complete either or both of Units 1 and 2, demonstrate equivalent experience or be willing to undertake some preparatory learning. The relevant advice is published in the study design for each study.</w:t>
      </w:r>
      <w:r w:rsidR="003E5957" w:rsidRPr="0060064D">
        <w:rPr>
          <w:rFonts w:ascii="Arial" w:hAnsi="Arial" w:cs="Arial"/>
          <w:sz w:val="20"/>
          <w:szCs w:val="20"/>
        </w:rPr>
        <w:t xml:space="preserve"> </w:t>
      </w:r>
      <w:r w:rsidR="003E5957" w:rsidRPr="0060064D">
        <w:rPr>
          <w:rFonts w:ascii="Arial" w:hAnsi="Arial" w:cs="Arial"/>
          <w:sz w:val="20"/>
          <w:szCs w:val="20"/>
          <w:lang w:val="en-AU"/>
        </w:rPr>
        <w:t>Students should be afforded the opportunity to choose their senior secondary pathway, and schools must not create barriers to entry that are outside of the VCAA’s requirements for completion of the VCE.</w:t>
      </w:r>
    </w:p>
    <w:p w14:paraId="2D35E6A5" w14:textId="03706686" w:rsidR="0026647E" w:rsidRPr="0060064D" w:rsidRDefault="0026647E" w:rsidP="0026647E">
      <w:pPr>
        <w:pStyle w:val="Heading5"/>
      </w:pPr>
      <w:r w:rsidRPr="0060064D">
        <w:t xml:space="preserve">If a student chooses to withdraw from a subject after the deadline, should the student be removed from </w:t>
      </w:r>
      <w:r w:rsidR="0097074C" w:rsidRPr="0060064D">
        <w:t>VASS,</w:t>
      </w:r>
      <w:r w:rsidRPr="0060064D">
        <w:t xml:space="preserve"> or should a J or N be given?</w:t>
      </w:r>
    </w:p>
    <w:p w14:paraId="6B227C9C" w14:textId="04E38153" w:rsidR="0026647E" w:rsidRPr="0060064D" w:rsidRDefault="0026647E" w:rsidP="0026647E">
      <w:pPr>
        <w:rPr>
          <w:rFonts w:ascii="Arial" w:hAnsi="Arial" w:cs="Arial"/>
          <w:sz w:val="20"/>
          <w:szCs w:val="20"/>
          <w:lang w:val="en-AU" w:eastAsia="en-AU"/>
        </w:rPr>
      </w:pPr>
      <w:r w:rsidRPr="0060064D">
        <w:rPr>
          <w:rFonts w:ascii="Arial" w:hAnsi="Arial" w:cs="Arial"/>
          <w:sz w:val="20"/>
          <w:szCs w:val="20"/>
          <w:lang w:val="en-AU" w:eastAsia="en-AU"/>
        </w:rPr>
        <w:t>Changes to student enrolments after the due dates require VCAA approval. Late fees will be charged, except for late withdrawals approved on compassionate grounds. Schools cannot change the enrolment status of students who are in either VCE Unit 3–4 sequences or scored VCE VET Unit 3–4 sequences or both and who indicate that they no longer want to continue with a unit after the closing date for withdrawal.</w:t>
      </w:r>
    </w:p>
    <w:p w14:paraId="3598240E" w14:textId="31B313F2" w:rsidR="0007310E" w:rsidRPr="0060064D" w:rsidRDefault="0007310E" w:rsidP="00170E64">
      <w:pPr>
        <w:pStyle w:val="Heading1"/>
        <w:spacing w:before="240"/>
        <w:rPr>
          <w:sz w:val="40"/>
          <w:szCs w:val="32"/>
          <w:lang w:eastAsia="en-AU"/>
        </w:rPr>
      </w:pPr>
      <w:r w:rsidRPr="0060064D">
        <w:rPr>
          <w:sz w:val="40"/>
          <w:szCs w:val="32"/>
          <w:lang w:eastAsia="en-AU"/>
        </w:rPr>
        <w:t>Special Provision</w:t>
      </w:r>
    </w:p>
    <w:p w14:paraId="1E082076" w14:textId="0233C627" w:rsidR="0007310E" w:rsidRPr="0060064D" w:rsidRDefault="0007310E" w:rsidP="00170E64">
      <w:pPr>
        <w:pStyle w:val="Heading5"/>
        <w:spacing w:before="120"/>
      </w:pPr>
      <w:r w:rsidRPr="0060064D">
        <w:t xml:space="preserve">When a student is approved to take a </w:t>
      </w:r>
      <w:r w:rsidR="008952AD" w:rsidRPr="0060064D">
        <w:t>r</w:t>
      </w:r>
      <w:r w:rsidRPr="0060064D">
        <w:t xml:space="preserve">est </w:t>
      </w:r>
      <w:r w:rsidR="008952AD" w:rsidRPr="0060064D">
        <w:t xml:space="preserve">break, </w:t>
      </w:r>
      <w:r w:rsidRPr="0060064D">
        <w:t xml:space="preserve">are they able to do other things during the break? For example, could they go to the toilet, eat a snack, or stand to stretch their legs and back? </w:t>
      </w:r>
    </w:p>
    <w:p w14:paraId="702BA809" w14:textId="3D93B685" w:rsidR="0007310E" w:rsidRPr="0060064D" w:rsidRDefault="0007310E" w:rsidP="00985354">
      <w:pPr>
        <w:pStyle w:val="Bullet"/>
        <w:rPr>
          <w:rFonts w:eastAsiaTheme="minorHAnsi"/>
          <w:color w:val="auto"/>
          <w:kern w:val="0"/>
          <w:szCs w:val="20"/>
          <w:lang w:val="en-AU" w:eastAsia="en-AU"/>
        </w:rPr>
      </w:pPr>
      <w:r w:rsidRPr="0060064D">
        <w:rPr>
          <w:rFonts w:eastAsiaTheme="minorHAnsi"/>
          <w:color w:val="auto"/>
          <w:kern w:val="0"/>
          <w:szCs w:val="20"/>
          <w:lang w:val="en-AU" w:eastAsia="en-AU"/>
        </w:rPr>
        <w:t xml:space="preserve">If a student is granted rest breaks as part of an approved Special Examination Arrangement, they are expected to remain seated at their desk with their examination materials turned over.  </w:t>
      </w:r>
    </w:p>
    <w:p w14:paraId="36950839" w14:textId="0E78C1B0" w:rsidR="0007310E" w:rsidRPr="0060064D" w:rsidRDefault="0007310E" w:rsidP="00985354">
      <w:pPr>
        <w:pStyle w:val="Bullet"/>
        <w:rPr>
          <w:rFonts w:eastAsiaTheme="minorHAnsi"/>
          <w:color w:val="auto"/>
          <w:kern w:val="0"/>
          <w:szCs w:val="20"/>
          <w:lang w:val="en-AU" w:eastAsia="en-AU"/>
        </w:rPr>
      </w:pPr>
      <w:r w:rsidRPr="0060064D">
        <w:rPr>
          <w:rFonts w:eastAsiaTheme="minorHAnsi"/>
          <w:color w:val="auto"/>
          <w:kern w:val="0"/>
          <w:szCs w:val="20"/>
          <w:lang w:val="en-AU" w:eastAsia="en-AU"/>
        </w:rPr>
        <w:t xml:space="preserve">If a student is also granted ‘permission to leave the room during a rest break’ as part of an approved Special Examination Arrangement, they may do so, but must remain under supervision.  </w:t>
      </w:r>
    </w:p>
    <w:p w14:paraId="78B30824" w14:textId="39368E55" w:rsidR="0007310E" w:rsidRPr="0060064D" w:rsidRDefault="0007310E" w:rsidP="00985354">
      <w:pPr>
        <w:pStyle w:val="Bullet"/>
        <w:rPr>
          <w:rFonts w:eastAsiaTheme="minorHAnsi"/>
          <w:color w:val="auto"/>
          <w:kern w:val="0"/>
          <w:szCs w:val="20"/>
          <w:lang w:val="en-AU" w:eastAsia="en-AU"/>
        </w:rPr>
      </w:pPr>
      <w:r w:rsidRPr="0060064D">
        <w:rPr>
          <w:rFonts w:eastAsiaTheme="minorHAnsi"/>
          <w:color w:val="auto"/>
          <w:kern w:val="0"/>
          <w:szCs w:val="20"/>
          <w:lang w:val="en-AU" w:eastAsia="en-AU"/>
        </w:rPr>
        <w:lastRenderedPageBreak/>
        <w:t>Students are not permitted to use the toilet as part of a rest break. If a student wishes to use the toilet during a rest break this time will be deducted from their writing time.</w:t>
      </w:r>
    </w:p>
    <w:p w14:paraId="4D7AA71A" w14:textId="0024B32D" w:rsidR="0007310E" w:rsidRPr="0060064D" w:rsidRDefault="0007310E" w:rsidP="00497F97">
      <w:pPr>
        <w:pStyle w:val="Bullet"/>
        <w:rPr>
          <w:rFonts w:eastAsiaTheme="minorHAnsi"/>
          <w:color w:val="auto"/>
          <w:kern w:val="0"/>
          <w:szCs w:val="20"/>
          <w:lang w:val="en-AU" w:eastAsia="en-AU"/>
        </w:rPr>
      </w:pPr>
      <w:r w:rsidRPr="0060064D">
        <w:rPr>
          <w:rFonts w:eastAsiaTheme="minorHAnsi"/>
          <w:color w:val="auto"/>
          <w:kern w:val="0"/>
          <w:szCs w:val="20"/>
          <w:lang w:val="en-AU" w:eastAsia="en-AU"/>
        </w:rPr>
        <w:t>Schools can apply on behalf of students for permission to stand and stretch, permission for students to have food or drink in the examination room in additional to rest breaks if required.</w:t>
      </w:r>
    </w:p>
    <w:p w14:paraId="68478261" w14:textId="222D3968" w:rsidR="0007310E" w:rsidRPr="0060064D" w:rsidRDefault="008952AD" w:rsidP="008952AD">
      <w:pPr>
        <w:pStyle w:val="Heading5"/>
      </w:pPr>
      <w:r w:rsidRPr="0060064D">
        <w:t>Can Special Provisions for exams be applied for without parent involvement, for students under 18 in difficult circumstances?</w:t>
      </w:r>
      <w:r w:rsidR="0007310E" w:rsidRPr="0060064D">
        <w:t xml:space="preserve"> </w:t>
      </w:r>
    </w:p>
    <w:p w14:paraId="67E95100" w14:textId="77777777" w:rsidR="00985354" w:rsidRPr="0060064D" w:rsidRDefault="0007310E" w:rsidP="0007310E">
      <w:pPr>
        <w:pStyle w:val="Bullet"/>
        <w:rPr>
          <w:rFonts w:eastAsiaTheme="minorHAnsi"/>
          <w:color w:val="auto"/>
          <w:kern w:val="0"/>
          <w:szCs w:val="20"/>
          <w:lang w:val="en-AU" w:eastAsia="en-AU"/>
        </w:rPr>
      </w:pPr>
      <w:r w:rsidRPr="0060064D">
        <w:rPr>
          <w:rFonts w:eastAsiaTheme="minorHAnsi"/>
          <w:color w:val="auto"/>
          <w:kern w:val="0"/>
          <w:szCs w:val="20"/>
          <w:lang w:val="en-AU" w:eastAsia="en-AU"/>
        </w:rPr>
        <w:t xml:space="preserve">Where a student under the age of 18 requests to </w:t>
      </w:r>
      <w:proofErr w:type="gramStart"/>
      <w:r w:rsidRPr="0060064D">
        <w:rPr>
          <w:rFonts w:eastAsiaTheme="minorHAnsi"/>
          <w:color w:val="auto"/>
          <w:kern w:val="0"/>
          <w:szCs w:val="20"/>
          <w:lang w:val="en-AU" w:eastAsia="en-AU"/>
        </w:rPr>
        <w:t>make a decision</w:t>
      </w:r>
      <w:proofErr w:type="gramEnd"/>
      <w:r w:rsidRPr="0060064D">
        <w:rPr>
          <w:rFonts w:eastAsiaTheme="minorHAnsi"/>
          <w:color w:val="auto"/>
          <w:kern w:val="0"/>
          <w:szCs w:val="20"/>
          <w:lang w:val="en-AU" w:eastAsia="en-AU"/>
        </w:rPr>
        <w:t xml:space="preserve"> independently, rather than involving their parent, guardian or carer, principals or other school staff may determine that the student is capable of making the decision on their own, that they are a "mature minor" to make that specific decision.  </w:t>
      </w:r>
    </w:p>
    <w:p w14:paraId="46E56BC0" w14:textId="77777777" w:rsidR="00985354" w:rsidRPr="0060064D" w:rsidRDefault="0007310E" w:rsidP="0007310E">
      <w:pPr>
        <w:pStyle w:val="Bullet"/>
        <w:rPr>
          <w:rFonts w:eastAsiaTheme="minorHAnsi"/>
          <w:color w:val="auto"/>
          <w:kern w:val="0"/>
          <w:szCs w:val="20"/>
          <w:lang w:val="en-AU" w:eastAsia="en-AU"/>
        </w:rPr>
      </w:pPr>
      <w:r w:rsidRPr="0060064D">
        <w:rPr>
          <w:rFonts w:eastAsiaTheme="minorHAnsi"/>
          <w:color w:val="auto"/>
          <w:kern w:val="0"/>
          <w:szCs w:val="20"/>
          <w:lang w:val="en-AU" w:eastAsia="en-AU"/>
        </w:rPr>
        <w:t xml:space="preserve">To be considered a mature minor, the principal or others working with the student must be satisfied the student possesses the maturity, understanding, and capacity to comprehend the nature and implications of the decision, and that the student’s circumstances justify this decision. </w:t>
      </w:r>
    </w:p>
    <w:p w14:paraId="024C2847" w14:textId="2262E484" w:rsidR="0007310E" w:rsidRPr="0060064D" w:rsidRDefault="0007310E" w:rsidP="0007310E">
      <w:pPr>
        <w:pStyle w:val="Bullet"/>
        <w:rPr>
          <w:rFonts w:eastAsiaTheme="minorHAnsi"/>
          <w:color w:val="auto"/>
          <w:kern w:val="0"/>
          <w:szCs w:val="20"/>
          <w:lang w:val="en-AU" w:eastAsia="en-AU"/>
        </w:rPr>
      </w:pPr>
      <w:r w:rsidRPr="0060064D">
        <w:rPr>
          <w:rFonts w:eastAsiaTheme="minorHAnsi"/>
          <w:color w:val="auto"/>
          <w:kern w:val="0"/>
          <w:szCs w:val="20"/>
          <w:lang w:val="en-AU" w:eastAsia="en-AU"/>
        </w:rPr>
        <w:t>For more information, the Victorian Department of Education has made guidance available, see</w:t>
      </w:r>
      <w:r w:rsidRPr="0060064D">
        <w:t xml:space="preserve"> </w:t>
      </w:r>
      <w:hyperlink r:id="rId15" w:history="1">
        <w:r w:rsidR="008952AD" w:rsidRPr="0060064D">
          <w:rPr>
            <w:rStyle w:val="Hyperlink"/>
          </w:rPr>
          <w:t>Mature Minors and Decision Making: Policy | education.vic.gov.au</w:t>
        </w:r>
      </w:hyperlink>
      <w:r w:rsidRPr="0060064D">
        <w:t xml:space="preserve">. </w:t>
      </w:r>
      <w:r w:rsidRPr="0060064D">
        <w:rPr>
          <w:rFonts w:eastAsiaTheme="minorHAnsi"/>
          <w:color w:val="auto"/>
          <w:kern w:val="0"/>
          <w:szCs w:val="20"/>
          <w:lang w:val="en-AU" w:eastAsia="en-AU"/>
        </w:rPr>
        <w:t>Catholic and independent sector schools should consider whether they have sector advice available on this issue.</w:t>
      </w:r>
    </w:p>
    <w:p w14:paraId="25134FF4" w14:textId="77777777" w:rsidR="0026647E" w:rsidRPr="0060064D" w:rsidRDefault="0026647E" w:rsidP="00170E64">
      <w:pPr>
        <w:pStyle w:val="Heading1"/>
        <w:spacing w:before="240"/>
        <w:rPr>
          <w:sz w:val="40"/>
          <w:szCs w:val="32"/>
          <w:lang w:eastAsia="en-AU"/>
        </w:rPr>
      </w:pPr>
      <w:r w:rsidRPr="0060064D">
        <w:rPr>
          <w:sz w:val="40"/>
          <w:szCs w:val="32"/>
          <w:lang w:eastAsia="en-AU"/>
        </w:rPr>
        <w:t>Miscellaneous</w:t>
      </w:r>
    </w:p>
    <w:p w14:paraId="6E72D798" w14:textId="3A8E5710" w:rsidR="0026647E" w:rsidRPr="0060064D" w:rsidRDefault="000076D0" w:rsidP="00170E64">
      <w:pPr>
        <w:pStyle w:val="Heading5"/>
        <w:spacing w:before="120"/>
      </w:pPr>
      <w:r w:rsidRPr="0060064D">
        <w:t>What are the changes to</w:t>
      </w:r>
      <w:r w:rsidR="0026647E" w:rsidRPr="0060064D">
        <w:t xml:space="preserve"> Global Politics</w:t>
      </w:r>
      <w:r w:rsidRPr="0060064D">
        <w:t xml:space="preserve"> in 2025</w:t>
      </w:r>
      <w:r w:rsidR="0026647E" w:rsidRPr="0060064D">
        <w:t>?</w:t>
      </w:r>
    </w:p>
    <w:p w14:paraId="46C5E558" w14:textId="77777777" w:rsidR="0026647E" w:rsidRPr="0060064D" w:rsidRDefault="0026647E" w:rsidP="0026647E">
      <w:pPr>
        <w:pStyle w:val="BodyText"/>
        <w:rPr>
          <w:color w:val="auto"/>
          <w:szCs w:val="20"/>
        </w:rPr>
      </w:pPr>
      <w:r w:rsidRPr="0060064D">
        <w:rPr>
          <w:color w:val="auto"/>
          <w:szCs w:val="20"/>
        </w:rPr>
        <w:t>VCE Politics (accreditation period – Units 1 and 2: 2024 and Units 3 and 4: 2025) has replaced the previous study of VCE Australian and Global Politics.</w:t>
      </w:r>
    </w:p>
    <w:p w14:paraId="30FC3603" w14:textId="77777777" w:rsidR="0026647E" w:rsidRPr="0060064D" w:rsidRDefault="0026647E" w:rsidP="0026647E">
      <w:pPr>
        <w:pStyle w:val="BodyText"/>
        <w:rPr>
          <w:color w:val="auto"/>
          <w:szCs w:val="20"/>
        </w:rPr>
      </w:pPr>
      <w:r w:rsidRPr="0060064D">
        <w:rPr>
          <w:color w:val="auto"/>
          <w:szCs w:val="20"/>
        </w:rPr>
        <w:t>From 2025, students who have completed:</w:t>
      </w:r>
    </w:p>
    <w:p w14:paraId="56B0F126" w14:textId="77777777" w:rsidR="0026647E" w:rsidRPr="0060064D" w:rsidRDefault="0026647E" w:rsidP="0026647E">
      <w:pPr>
        <w:pStyle w:val="Bullet"/>
        <w:numPr>
          <w:ilvl w:val="0"/>
          <w:numId w:val="1"/>
        </w:numPr>
      </w:pPr>
      <w:r w:rsidRPr="0060064D">
        <w:t>both Units 3 and 4 of Australian Politics cannot count the VCE Politics Unit 3–4 sequence towards satisfactory VCE completion.</w:t>
      </w:r>
    </w:p>
    <w:p w14:paraId="5D201366" w14:textId="77777777" w:rsidR="0026647E" w:rsidRPr="0060064D" w:rsidRDefault="0026647E" w:rsidP="0026647E">
      <w:pPr>
        <w:pStyle w:val="Bullet"/>
        <w:numPr>
          <w:ilvl w:val="0"/>
          <w:numId w:val="1"/>
        </w:numPr>
      </w:pPr>
      <w:r w:rsidRPr="0060064D">
        <w:t>both Units 3 and 4 of Global Politics cannot count the VCE Politics Unit 3–4 sequence towards satisfactory VCE completion.</w:t>
      </w:r>
    </w:p>
    <w:p w14:paraId="32950CAB" w14:textId="2B7B07C1" w:rsidR="0026647E" w:rsidRPr="0060064D" w:rsidRDefault="0026647E" w:rsidP="0026647E">
      <w:pPr>
        <w:pStyle w:val="Heading5"/>
      </w:pPr>
      <w:r w:rsidRPr="0060064D">
        <w:t>We support all students who are studying with an external provider, but some of the results last year were very low</w:t>
      </w:r>
      <w:r w:rsidR="004707AD" w:rsidRPr="0060064D">
        <w:t>.</w:t>
      </w:r>
      <w:r w:rsidR="004707AD" w:rsidRPr="0060064D" w:rsidDel="004707AD">
        <w:t xml:space="preserve"> </w:t>
      </w:r>
      <w:r w:rsidR="004707AD" w:rsidRPr="0060064D">
        <w:t xml:space="preserve">What </w:t>
      </w:r>
      <w:r w:rsidRPr="0060064D">
        <w:t>can be done to help students perform more successfully</w:t>
      </w:r>
      <w:r w:rsidR="004707AD" w:rsidRPr="0060064D">
        <w:t>?</w:t>
      </w:r>
    </w:p>
    <w:p w14:paraId="1B13C315" w14:textId="29E551EE" w:rsidR="0026647E" w:rsidRPr="0060064D" w:rsidRDefault="0026647E" w:rsidP="00985354">
      <w:pPr>
        <w:pStyle w:val="BodyText"/>
        <w:rPr>
          <w:color w:val="auto"/>
          <w:szCs w:val="20"/>
        </w:rPr>
      </w:pPr>
      <w:r w:rsidRPr="0060064D">
        <w:rPr>
          <w:color w:val="auto"/>
          <w:szCs w:val="20"/>
        </w:rPr>
        <w:t>Schools should work closely with external providers</w:t>
      </w:r>
      <w:r w:rsidR="004707AD" w:rsidRPr="0060064D">
        <w:rPr>
          <w:color w:val="auto"/>
          <w:szCs w:val="20"/>
        </w:rPr>
        <w:t xml:space="preserve"> to ensure implementation of important procedural and administrative processes for delivery of the VCE, including</w:t>
      </w:r>
      <w:r w:rsidR="00007D53" w:rsidRPr="0060064D">
        <w:rPr>
          <w:color w:val="auto"/>
          <w:szCs w:val="20"/>
        </w:rPr>
        <w:t xml:space="preserve"> </w:t>
      </w:r>
      <w:r w:rsidR="004707AD" w:rsidRPr="0060064D">
        <w:rPr>
          <w:color w:val="auto"/>
          <w:szCs w:val="20"/>
        </w:rPr>
        <w:t>providing 50 hours of classroom instruction per unit</w:t>
      </w:r>
      <w:r w:rsidR="00007D53" w:rsidRPr="0060064D">
        <w:rPr>
          <w:color w:val="auto"/>
          <w:szCs w:val="20"/>
        </w:rPr>
        <w:t xml:space="preserve"> and </w:t>
      </w:r>
      <w:r w:rsidR="004707AD" w:rsidRPr="0060064D">
        <w:rPr>
          <w:color w:val="auto"/>
          <w:szCs w:val="20"/>
        </w:rPr>
        <w:t>ensur</w:t>
      </w:r>
      <w:r w:rsidR="00007D53" w:rsidRPr="0060064D">
        <w:rPr>
          <w:color w:val="auto"/>
          <w:szCs w:val="20"/>
        </w:rPr>
        <w:t>ing</w:t>
      </w:r>
      <w:r w:rsidR="004707AD" w:rsidRPr="0060064D">
        <w:rPr>
          <w:color w:val="auto"/>
          <w:szCs w:val="20"/>
        </w:rPr>
        <w:t xml:space="preserve"> teachers use the accredited VCAA VCE study designs</w:t>
      </w:r>
      <w:r w:rsidRPr="0060064D">
        <w:rPr>
          <w:color w:val="auto"/>
          <w:szCs w:val="20"/>
        </w:rPr>
        <w:t>. Schools should also ensure their course counselling processes are robust to enable the needs of the student to be met.</w:t>
      </w:r>
    </w:p>
    <w:p w14:paraId="602FB0A1" w14:textId="37BB102A" w:rsidR="0026647E" w:rsidRPr="0060064D" w:rsidRDefault="003B47D6" w:rsidP="0026647E">
      <w:pPr>
        <w:pStyle w:val="Heading5"/>
      </w:pPr>
      <w:bookmarkStart w:id="1" w:name="_Hlk190953944"/>
      <w:r w:rsidRPr="0060064D">
        <w:t>A</w:t>
      </w:r>
      <w:r w:rsidR="0026647E" w:rsidRPr="0060064D">
        <w:t>re</w:t>
      </w:r>
      <w:r w:rsidRPr="0060064D">
        <w:t xml:space="preserve"> students</w:t>
      </w:r>
      <w:r w:rsidR="0026647E" w:rsidRPr="0060064D">
        <w:t xml:space="preserve"> able to complete Foundation Maths Units 3 </w:t>
      </w:r>
      <w:r w:rsidR="00007D53" w:rsidRPr="0060064D">
        <w:t>and</w:t>
      </w:r>
      <w:r w:rsidR="0026647E" w:rsidRPr="0060064D">
        <w:t xml:space="preserve"> 4 in addition to another Unit 3 and 4 Maths sequence.</w:t>
      </w:r>
    </w:p>
    <w:bookmarkEnd w:id="1"/>
    <w:p w14:paraId="2097EC94" w14:textId="1DD315D4" w:rsidR="0026647E" w:rsidRPr="0060064D" w:rsidRDefault="0026647E" w:rsidP="00985354">
      <w:pPr>
        <w:pStyle w:val="BodyText"/>
        <w:rPr>
          <w:color w:val="auto"/>
          <w:szCs w:val="20"/>
        </w:rPr>
      </w:pPr>
      <w:r w:rsidRPr="0060064D">
        <w:rPr>
          <w:color w:val="auto"/>
          <w:szCs w:val="20"/>
        </w:rPr>
        <w:t>Foundation Mathematics is like any other VCE study and may be taken with another VCE Mathematics study.</w:t>
      </w:r>
    </w:p>
    <w:p w14:paraId="7F5BA64E" w14:textId="767AC3BD" w:rsidR="0026647E" w:rsidRPr="0060064D" w:rsidRDefault="0026647E" w:rsidP="0026647E">
      <w:pPr>
        <w:pStyle w:val="Heading5"/>
      </w:pPr>
      <w:bookmarkStart w:id="2" w:name="_Hlk191020891"/>
      <w:r w:rsidRPr="0060064D">
        <w:t xml:space="preserve">Is it true that </w:t>
      </w:r>
      <w:r w:rsidR="00007D53" w:rsidRPr="0060064D">
        <w:t xml:space="preserve">additional </w:t>
      </w:r>
      <w:r w:rsidRPr="0060064D">
        <w:t>Unit 3</w:t>
      </w:r>
      <w:r w:rsidR="00007D53" w:rsidRPr="0060064D">
        <w:t xml:space="preserve"> and </w:t>
      </w:r>
      <w:r w:rsidRPr="0060064D">
        <w:t xml:space="preserve">4 </w:t>
      </w:r>
      <w:r w:rsidR="00007D53" w:rsidRPr="0060064D">
        <w:t>VCE Vocational Major (</w:t>
      </w:r>
      <w:r w:rsidRPr="0060064D">
        <w:t>VM</w:t>
      </w:r>
      <w:r w:rsidR="00007D53" w:rsidRPr="0060064D">
        <w:t>)</w:t>
      </w:r>
      <w:r w:rsidRPr="0060064D">
        <w:t xml:space="preserve"> </w:t>
      </w:r>
      <w:r w:rsidR="00007D53" w:rsidRPr="0060064D">
        <w:t>studies,</w:t>
      </w:r>
      <w:r w:rsidRPr="0060064D">
        <w:t xml:space="preserve"> specifically </w:t>
      </w:r>
      <w:r w:rsidR="00007D53" w:rsidRPr="0060064D">
        <w:t xml:space="preserve">VCE VM </w:t>
      </w:r>
      <w:r w:rsidRPr="0060064D">
        <w:t>Literacy</w:t>
      </w:r>
      <w:r w:rsidR="00007D53" w:rsidRPr="0060064D">
        <w:t>,</w:t>
      </w:r>
      <w:r w:rsidRPr="0060064D">
        <w:t xml:space="preserve"> </w:t>
      </w:r>
      <w:r w:rsidR="00007D53" w:rsidRPr="0060064D">
        <w:t>will</w:t>
      </w:r>
      <w:r w:rsidRPr="0060064D">
        <w:t xml:space="preserve"> be made available to VCE students from 2025?</w:t>
      </w:r>
    </w:p>
    <w:p w14:paraId="26E18067" w14:textId="6C719909" w:rsidR="00EF5608" w:rsidRPr="00170E64" w:rsidRDefault="0026647E" w:rsidP="00170E64">
      <w:pPr>
        <w:pStyle w:val="BodyText"/>
        <w:rPr>
          <w:color w:val="auto"/>
          <w:szCs w:val="20"/>
        </w:rPr>
      </w:pPr>
      <w:r w:rsidRPr="0060064D">
        <w:rPr>
          <w:color w:val="auto"/>
          <w:szCs w:val="20"/>
        </w:rPr>
        <w:t xml:space="preserve">In 2025, VCE </w:t>
      </w:r>
      <w:r w:rsidR="00007D53" w:rsidRPr="0060064D">
        <w:rPr>
          <w:color w:val="auto"/>
          <w:szCs w:val="20"/>
        </w:rPr>
        <w:t>VM</w:t>
      </w:r>
      <w:r w:rsidRPr="0060064D">
        <w:rPr>
          <w:color w:val="auto"/>
          <w:szCs w:val="20"/>
        </w:rPr>
        <w:t xml:space="preserve"> Work Related Skills and</w:t>
      </w:r>
      <w:r w:rsidR="00007D53" w:rsidRPr="0060064D">
        <w:rPr>
          <w:color w:val="auto"/>
          <w:szCs w:val="20"/>
        </w:rPr>
        <w:t xml:space="preserve"> VCE VM</w:t>
      </w:r>
      <w:r w:rsidRPr="0060064D">
        <w:rPr>
          <w:color w:val="auto"/>
          <w:szCs w:val="20"/>
        </w:rPr>
        <w:t xml:space="preserve"> Personal Development Skills are able to be undertaken by all VCE students. However, VCE </w:t>
      </w:r>
      <w:r w:rsidR="00007D53" w:rsidRPr="0060064D">
        <w:rPr>
          <w:color w:val="auto"/>
          <w:szCs w:val="20"/>
        </w:rPr>
        <w:t>VM</w:t>
      </w:r>
      <w:r w:rsidRPr="0060064D">
        <w:rPr>
          <w:color w:val="auto"/>
          <w:szCs w:val="20"/>
        </w:rPr>
        <w:t xml:space="preserve"> Literacy and </w:t>
      </w:r>
      <w:r w:rsidR="00007D53" w:rsidRPr="0060064D">
        <w:rPr>
          <w:color w:val="auto"/>
          <w:szCs w:val="20"/>
        </w:rPr>
        <w:t xml:space="preserve">VCE VM </w:t>
      </w:r>
      <w:r w:rsidRPr="0060064D">
        <w:rPr>
          <w:color w:val="auto"/>
          <w:szCs w:val="20"/>
        </w:rPr>
        <w:t>Numeracy are currently only available to students undertaking the VCE Vocational Major.</w:t>
      </w:r>
      <w:bookmarkEnd w:id="2"/>
    </w:p>
    <w:sectPr w:rsidR="00EF5608" w:rsidRPr="00170E64" w:rsidSect="00170E64">
      <w:headerReference w:type="default" r:id="rId16"/>
      <w:footerReference w:type="default" r:id="rId17"/>
      <w:headerReference w:type="first" r:id="rId18"/>
      <w:footerReference w:type="first" r:id="rId19"/>
      <w:pgSz w:w="11907" w:h="16840" w:code="9"/>
      <w:pgMar w:top="1418" w:right="1134" w:bottom="630"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B225" w14:textId="77777777" w:rsidR="00273D78" w:rsidRDefault="00273D78">
      <w:pPr>
        <w:spacing w:after="0" w:line="240" w:lineRule="auto"/>
      </w:pPr>
      <w:r>
        <w:separator/>
      </w:r>
    </w:p>
  </w:endnote>
  <w:endnote w:type="continuationSeparator" w:id="0">
    <w:p w14:paraId="2A9E47E7" w14:textId="77777777" w:rsidR="00273D78" w:rsidRDefault="00273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07AAAD4B" w14:textId="77777777" w:rsidTr="00BB3BAB">
      <w:trPr>
        <w:trHeight w:val="476"/>
      </w:trPr>
      <w:tc>
        <w:tcPr>
          <w:tcW w:w="1667" w:type="pct"/>
          <w:tcMar>
            <w:left w:w="0" w:type="dxa"/>
            <w:right w:w="0" w:type="dxa"/>
          </w:tcMar>
        </w:tcPr>
        <w:p w14:paraId="5B7F7D4D" w14:textId="77777777" w:rsidR="0026647E" w:rsidRPr="00D06414" w:rsidRDefault="0026647E" w:rsidP="00BB3BAB">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44F6DF3E" w14:textId="77777777" w:rsidR="0026647E" w:rsidRPr="00D06414" w:rsidRDefault="0026647E" w:rsidP="00D06414">
          <w:pPr>
            <w:tabs>
              <w:tab w:val="right" w:pos="9639"/>
            </w:tabs>
            <w:spacing w:before="120" w:line="240" w:lineRule="exact"/>
            <w:rPr>
              <w:rFonts w:asciiTheme="majorHAnsi" w:hAnsiTheme="majorHAnsi" w:cs="Arial"/>
              <w:color w:val="ED7D31" w:themeColor="accent2"/>
              <w:sz w:val="18"/>
              <w:szCs w:val="18"/>
            </w:rPr>
          </w:pPr>
        </w:p>
      </w:tc>
      <w:tc>
        <w:tcPr>
          <w:tcW w:w="1666" w:type="pct"/>
          <w:tcMar>
            <w:left w:w="0" w:type="dxa"/>
            <w:right w:w="0" w:type="dxa"/>
          </w:tcMar>
        </w:tcPr>
        <w:p w14:paraId="4DDF396B" w14:textId="77777777" w:rsidR="0026647E" w:rsidRPr="002B0664" w:rsidRDefault="0026647E"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39C6CD8B" w14:textId="77777777" w:rsidR="0026647E" w:rsidRPr="00D06414" w:rsidRDefault="0026647E" w:rsidP="00D06414">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9264" behindDoc="1" locked="1" layoutInCell="1" allowOverlap="1" wp14:anchorId="14B95E08" wp14:editId="26591946">
          <wp:simplePos x="0" y="0"/>
          <wp:positionH relativeFrom="column">
            <wp:posOffset>-713105</wp:posOffset>
          </wp:positionH>
          <wp:positionV relativeFrom="page">
            <wp:posOffset>10142220</wp:posOffset>
          </wp:positionV>
          <wp:extent cx="7583170" cy="537845"/>
          <wp:effectExtent l="0" t="0" r="0" b="0"/>
          <wp:wrapNone/>
          <wp:docPr id="1953140032" name="Picture 19531400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611E43A8" w14:textId="77777777" w:rsidTr="000F5AAF">
      <w:tc>
        <w:tcPr>
          <w:tcW w:w="1459" w:type="pct"/>
          <w:tcMar>
            <w:left w:w="0" w:type="dxa"/>
            <w:right w:w="0" w:type="dxa"/>
          </w:tcMar>
        </w:tcPr>
        <w:p w14:paraId="0473558E" w14:textId="77777777" w:rsidR="0026647E" w:rsidRPr="00D06414" w:rsidRDefault="0026647E" w:rsidP="00D06414">
          <w:pPr>
            <w:tabs>
              <w:tab w:val="right" w:pos="9639"/>
            </w:tabs>
            <w:spacing w:before="120" w:line="240" w:lineRule="exact"/>
            <w:rPr>
              <w:rFonts w:asciiTheme="majorHAnsi" w:hAnsiTheme="majorHAnsi" w:cs="Arial"/>
              <w:color w:val="ED7D31"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57A5E580" w14:textId="77777777" w:rsidR="0026647E" w:rsidRPr="00D06414" w:rsidRDefault="0026647E" w:rsidP="00D06414">
          <w:pPr>
            <w:tabs>
              <w:tab w:val="right" w:pos="9639"/>
            </w:tabs>
            <w:spacing w:before="120" w:line="240" w:lineRule="exact"/>
            <w:rPr>
              <w:rFonts w:asciiTheme="majorHAnsi" w:hAnsiTheme="majorHAnsi" w:cs="Arial"/>
              <w:color w:val="ED7D31" w:themeColor="accent2"/>
              <w:sz w:val="18"/>
              <w:szCs w:val="18"/>
            </w:rPr>
          </w:pPr>
        </w:p>
      </w:tc>
      <w:tc>
        <w:tcPr>
          <w:tcW w:w="1770" w:type="pct"/>
          <w:tcMar>
            <w:left w:w="0" w:type="dxa"/>
            <w:right w:w="0" w:type="dxa"/>
          </w:tcMar>
        </w:tcPr>
        <w:p w14:paraId="12625331" w14:textId="77777777" w:rsidR="0026647E" w:rsidRPr="00D06414" w:rsidRDefault="0026647E" w:rsidP="00D06414">
          <w:pPr>
            <w:tabs>
              <w:tab w:val="right" w:pos="9639"/>
            </w:tabs>
            <w:spacing w:before="120" w:line="240" w:lineRule="exact"/>
            <w:jc w:val="right"/>
            <w:rPr>
              <w:rFonts w:asciiTheme="majorHAnsi" w:hAnsiTheme="majorHAnsi" w:cs="Arial"/>
              <w:color w:val="ED7D31" w:themeColor="accent2"/>
              <w:sz w:val="18"/>
              <w:szCs w:val="18"/>
            </w:rPr>
          </w:pPr>
        </w:p>
      </w:tc>
    </w:tr>
  </w:tbl>
  <w:p w14:paraId="61168176" w14:textId="77777777" w:rsidR="0026647E" w:rsidRPr="00D06414" w:rsidRDefault="0026647E" w:rsidP="00D06414">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61312" behindDoc="1" locked="1" layoutInCell="1" allowOverlap="1" wp14:anchorId="2BA2EC64" wp14:editId="24538C2D">
          <wp:simplePos x="0" y="0"/>
          <wp:positionH relativeFrom="page">
            <wp:align>left</wp:align>
          </wp:positionH>
          <wp:positionV relativeFrom="bottomMargin">
            <wp:align>top</wp:align>
          </wp:positionV>
          <wp:extent cx="7583170" cy="537845"/>
          <wp:effectExtent l="0" t="0" r="0" b="0"/>
          <wp:wrapNone/>
          <wp:docPr id="2029391490" name="Picture 20293914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95F05" w14:textId="77777777" w:rsidR="00273D78" w:rsidRDefault="00273D78">
      <w:pPr>
        <w:spacing w:after="0" w:line="240" w:lineRule="auto"/>
      </w:pPr>
      <w:r>
        <w:separator/>
      </w:r>
    </w:p>
  </w:footnote>
  <w:footnote w:type="continuationSeparator" w:id="0">
    <w:p w14:paraId="63A23438" w14:textId="77777777" w:rsidR="00273D78" w:rsidRDefault="00273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B5BA" w14:textId="7B546CA0" w:rsidR="0026647E" w:rsidRPr="002B0664" w:rsidRDefault="0071110F" w:rsidP="00D86DE4">
    <w:pPr>
      <w:pStyle w:val="Captionsandfootnotes"/>
      <w:rPr>
        <w:color w:val="auto"/>
      </w:rPr>
    </w:pPr>
    <w:sdt>
      <w:sdtPr>
        <w:rPr>
          <w:color w:val="auto"/>
        </w:rPr>
        <w:alias w:val="Title"/>
        <w:tag w:val=""/>
        <w:id w:val="-494956033"/>
        <w:dataBinding w:prefixMappings="xmlns:ns0='http://purl.org/dc/elements/1.1/' xmlns:ns1='http://schemas.openxmlformats.org/package/2006/metadata/core-properties' " w:xpath="/ns1:coreProperties[1]/ns0:title[1]" w:storeItemID="{6C3C8BC8-F283-45AE-878A-BAB7291924A1}"/>
        <w:text/>
      </w:sdtPr>
      <w:sdtEndPr/>
      <w:sdtContent>
        <w:proofErr w:type="spellStart"/>
        <w:r>
          <w:rPr>
            <w:color w:val="auto"/>
          </w:rPr>
          <w:t>Responses_Questions_from_VCAA_Leaders_Briefing</w:t>
        </w:r>
        <w:proofErr w:type="spellEnd"/>
      </w:sdtContent>
    </w:sdt>
    <w:r w:rsidR="0026647E"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9C8E" w14:textId="77777777" w:rsidR="0026647E" w:rsidRPr="009370BC" w:rsidRDefault="0026647E" w:rsidP="00970580">
    <w:pPr>
      <w:spacing w:after="0"/>
      <w:ind w:right="-142"/>
      <w:jc w:val="right"/>
    </w:pPr>
    <w:r>
      <w:rPr>
        <w:noProof/>
        <w:lang w:val="en-AU" w:eastAsia="en-AU"/>
      </w:rPr>
      <w:drawing>
        <wp:anchor distT="0" distB="0" distL="114300" distR="114300" simplePos="0" relativeHeight="251660288" behindDoc="1" locked="1" layoutInCell="1" allowOverlap="1" wp14:anchorId="432B4708" wp14:editId="6E50C503">
          <wp:simplePos x="0" y="0"/>
          <wp:positionH relativeFrom="column">
            <wp:posOffset>-720090</wp:posOffset>
          </wp:positionH>
          <wp:positionV relativeFrom="page">
            <wp:posOffset>0</wp:posOffset>
          </wp:positionV>
          <wp:extent cx="7539990" cy="716915"/>
          <wp:effectExtent l="0" t="0" r="3810" b="0"/>
          <wp:wrapNone/>
          <wp:docPr id="95534288" name="Picture 95534288"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17CC1"/>
    <w:multiLevelType w:val="hybridMultilevel"/>
    <w:tmpl w:val="87A06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1C337EF"/>
    <w:multiLevelType w:val="hybridMultilevel"/>
    <w:tmpl w:val="0C56A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85465681">
    <w:abstractNumId w:val="0"/>
  </w:num>
  <w:num w:numId="2" w16cid:durableId="2108429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47E"/>
    <w:rsid w:val="000076D0"/>
    <w:rsid w:val="00007D53"/>
    <w:rsid w:val="00016DB8"/>
    <w:rsid w:val="0003540A"/>
    <w:rsid w:val="0007310E"/>
    <w:rsid w:val="00170E64"/>
    <w:rsid w:val="001747A2"/>
    <w:rsid w:val="001C5DE3"/>
    <w:rsid w:val="0026647E"/>
    <w:rsid w:val="00273D78"/>
    <w:rsid w:val="002B7A31"/>
    <w:rsid w:val="003B47D6"/>
    <w:rsid w:val="003E5957"/>
    <w:rsid w:val="004707AD"/>
    <w:rsid w:val="00497F97"/>
    <w:rsid w:val="004A3689"/>
    <w:rsid w:val="004A5E7E"/>
    <w:rsid w:val="0060064D"/>
    <w:rsid w:val="006A18B8"/>
    <w:rsid w:val="0071110F"/>
    <w:rsid w:val="0079051E"/>
    <w:rsid w:val="00824B21"/>
    <w:rsid w:val="00853F0A"/>
    <w:rsid w:val="008623AD"/>
    <w:rsid w:val="008952AD"/>
    <w:rsid w:val="0094632A"/>
    <w:rsid w:val="0097074C"/>
    <w:rsid w:val="00985354"/>
    <w:rsid w:val="009C0B3A"/>
    <w:rsid w:val="00A50544"/>
    <w:rsid w:val="00CE3F14"/>
    <w:rsid w:val="00D0255B"/>
    <w:rsid w:val="00D71799"/>
    <w:rsid w:val="00EF5608"/>
    <w:rsid w:val="00F349C6"/>
    <w:rsid w:val="00F37DE3"/>
    <w:rsid w:val="00F54D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DDAC8"/>
  <w15:chartTrackingRefBased/>
  <w15:docId w15:val="{5D3A93C5-0758-4BA1-B2F7-12DC5CAE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55B"/>
    <w:pPr>
      <w:spacing w:after="200" w:line="288" w:lineRule="auto"/>
    </w:pPr>
    <w:rPr>
      <w:kern w:val="0"/>
      <w:lang w:val="en-US"/>
      <w14:ligatures w14:val="none"/>
    </w:rPr>
  </w:style>
  <w:style w:type="paragraph" w:styleId="Heading1">
    <w:name w:val="heading 1"/>
    <w:basedOn w:val="Normal"/>
    <w:next w:val="Normal"/>
    <w:link w:val="Heading1Char"/>
    <w:uiPriority w:val="9"/>
    <w:qFormat/>
    <w:rsid w:val="0026647E"/>
    <w:pPr>
      <w:spacing w:before="480" w:after="120"/>
      <w:outlineLvl w:val="0"/>
    </w:pPr>
    <w:rPr>
      <w:rFonts w:ascii="Arial" w:hAnsi="Arial" w:cs="Arial"/>
      <w:color w:val="0F7EB4"/>
      <w:sz w:val="48"/>
      <w:szCs w:val="40"/>
      <w:lang w:val="en-AU"/>
    </w:rPr>
  </w:style>
  <w:style w:type="paragraph" w:styleId="Heading5">
    <w:name w:val="heading 5"/>
    <w:basedOn w:val="Normal"/>
    <w:next w:val="Normal"/>
    <w:link w:val="Heading5Char"/>
    <w:uiPriority w:val="9"/>
    <w:unhideWhenUsed/>
    <w:qFormat/>
    <w:rsid w:val="0026647E"/>
    <w:pPr>
      <w:spacing w:before="240" w:after="120"/>
      <w:outlineLvl w:val="4"/>
    </w:pPr>
    <w:rPr>
      <w:rFonts w:ascii="Arial" w:hAnsi="Arial" w:cs="Arial"/>
      <w:color w:val="0F7EB4"/>
      <w:sz w:val="24"/>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47E"/>
    <w:rPr>
      <w:rFonts w:ascii="Arial" w:hAnsi="Arial" w:cs="Arial"/>
      <w:color w:val="0F7EB4"/>
      <w:kern w:val="0"/>
      <w:sz w:val="48"/>
      <w:szCs w:val="40"/>
      <w14:ligatures w14:val="none"/>
    </w:rPr>
  </w:style>
  <w:style w:type="character" w:customStyle="1" w:styleId="Heading5Char">
    <w:name w:val="Heading 5 Char"/>
    <w:basedOn w:val="DefaultParagraphFont"/>
    <w:link w:val="Heading5"/>
    <w:uiPriority w:val="9"/>
    <w:rsid w:val="0026647E"/>
    <w:rPr>
      <w:rFonts w:ascii="Arial" w:hAnsi="Arial" w:cs="Arial"/>
      <w:color w:val="0F7EB4"/>
      <w:kern w:val="0"/>
      <w:sz w:val="24"/>
      <w:szCs w:val="20"/>
      <w:lang w:eastAsia="en-AU"/>
      <w14:ligatures w14:val="none"/>
    </w:rPr>
  </w:style>
  <w:style w:type="paragraph" w:styleId="Footer">
    <w:name w:val="footer"/>
    <w:basedOn w:val="Normal"/>
    <w:link w:val="FooterChar"/>
    <w:uiPriority w:val="99"/>
    <w:semiHidden/>
    <w:rsid w:val="0026647E"/>
    <w:pPr>
      <w:tabs>
        <w:tab w:val="center" w:pos="4513"/>
        <w:tab w:val="right" w:pos="9026"/>
      </w:tabs>
      <w:spacing w:after="0"/>
    </w:pPr>
  </w:style>
  <w:style w:type="character" w:customStyle="1" w:styleId="FooterChar">
    <w:name w:val="Footer Char"/>
    <w:basedOn w:val="DefaultParagraphFont"/>
    <w:link w:val="Footer"/>
    <w:uiPriority w:val="99"/>
    <w:semiHidden/>
    <w:rsid w:val="0026647E"/>
    <w:rPr>
      <w:kern w:val="0"/>
      <w:lang w:val="en-US"/>
      <w14:ligatures w14:val="none"/>
    </w:rPr>
  </w:style>
  <w:style w:type="paragraph" w:customStyle="1" w:styleId="Bullet">
    <w:name w:val="Bullet"/>
    <w:basedOn w:val="Normal"/>
    <w:autoRedefine/>
    <w:qFormat/>
    <w:rsid w:val="0026647E"/>
    <w:pPr>
      <w:tabs>
        <w:tab w:val="left" w:pos="425"/>
      </w:tabs>
      <w:spacing w:before="60" w:after="60"/>
    </w:pPr>
    <w:rPr>
      <w:rFonts w:ascii="Arial" w:eastAsia="Times New Roman" w:hAnsi="Arial" w:cs="Arial"/>
      <w:color w:val="000000" w:themeColor="text1"/>
      <w:kern w:val="22"/>
      <w:sz w:val="20"/>
      <w:lang w:val="en-GB" w:eastAsia="ja-JP"/>
    </w:rPr>
  </w:style>
  <w:style w:type="paragraph" w:customStyle="1" w:styleId="Captionsandfootnotes">
    <w:name w:val="Captions and footnotes"/>
    <w:basedOn w:val="Normal"/>
    <w:qFormat/>
    <w:rsid w:val="0026647E"/>
    <w:pPr>
      <w:spacing w:before="120" w:after="360"/>
    </w:pPr>
    <w:rPr>
      <w:rFonts w:ascii="Arial" w:hAnsi="Arial" w:cs="Arial"/>
      <w:color w:val="000000" w:themeColor="text1"/>
      <w:sz w:val="18"/>
      <w:szCs w:val="18"/>
    </w:rPr>
  </w:style>
  <w:style w:type="character" w:styleId="Hyperlink">
    <w:name w:val="Hyperlink"/>
    <w:basedOn w:val="DefaultParagraphFont"/>
    <w:uiPriority w:val="99"/>
    <w:unhideWhenUsed/>
    <w:rsid w:val="0026647E"/>
    <w:rPr>
      <w:color w:val="0563C1" w:themeColor="hyperlink"/>
      <w:u w:val="single"/>
    </w:rPr>
  </w:style>
  <w:style w:type="paragraph" w:styleId="BodyText">
    <w:name w:val="Body Text"/>
    <w:basedOn w:val="Normal"/>
    <w:link w:val="BodyTextChar"/>
    <w:uiPriority w:val="99"/>
    <w:unhideWhenUsed/>
    <w:rsid w:val="0026647E"/>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26647E"/>
    <w:rPr>
      <w:rFonts w:ascii="Arial" w:hAnsi="Arial" w:cs="Arial"/>
      <w:color w:val="000000" w:themeColor="text1"/>
      <w:kern w:val="0"/>
      <w:sz w:val="20"/>
      <w:lang w:eastAsia="en-AU"/>
      <w14:ligatures w14:val="none"/>
    </w:rPr>
  </w:style>
  <w:style w:type="paragraph" w:styleId="Title">
    <w:name w:val="Title"/>
    <w:basedOn w:val="Normal"/>
    <w:next w:val="Normal"/>
    <w:link w:val="TitleChar"/>
    <w:uiPriority w:val="10"/>
    <w:qFormat/>
    <w:rsid w:val="0026647E"/>
    <w:pPr>
      <w:spacing w:before="600" w:after="480"/>
    </w:pPr>
    <w:rPr>
      <w:rFonts w:ascii="Arial" w:hAnsi="Arial" w:cs="Arial"/>
      <w:noProof/>
      <w:color w:val="0F7EB4"/>
      <w:sz w:val="60"/>
      <w:szCs w:val="48"/>
      <w:lang w:val="en-AU" w:eastAsia="en-AU"/>
    </w:rPr>
  </w:style>
  <w:style w:type="character" w:customStyle="1" w:styleId="TitleChar">
    <w:name w:val="Title Char"/>
    <w:basedOn w:val="DefaultParagraphFont"/>
    <w:link w:val="Title"/>
    <w:uiPriority w:val="10"/>
    <w:rsid w:val="0026647E"/>
    <w:rPr>
      <w:rFonts w:ascii="Arial" w:hAnsi="Arial" w:cs="Arial"/>
      <w:noProof/>
      <w:color w:val="0F7EB4"/>
      <w:kern w:val="0"/>
      <w:sz w:val="60"/>
      <w:szCs w:val="48"/>
      <w:lang w:eastAsia="en-AU"/>
      <w14:ligatures w14:val="none"/>
    </w:rPr>
  </w:style>
  <w:style w:type="paragraph" w:styleId="Revision">
    <w:name w:val="Revision"/>
    <w:hidden/>
    <w:uiPriority w:val="99"/>
    <w:semiHidden/>
    <w:rsid w:val="000076D0"/>
    <w:pPr>
      <w:spacing w:after="0" w:line="240" w:lineRule="auto"/>
    </w:pPr>
    <w:rPr>
      <w:kern w:val="0"/>
      <w:lang w:val="en-US"/>
      <w14:ligatures w14:val="none"/>
    </w:rPr>
  </w:style>
  <w:style w:type="character" w:styleId="UnresolvedMention">
    <w:name w:val="Unresolved Mention"/>
    <w:basedOn w:val="DefaultParagraphFont"/>
    <w:uiPriority w:val="99"/>
    <w:semiHidden/>
    <w:unhideWhenUsed/>
    <w:rsid w:val="001747A2"/>
    <w:rPr>
      <w:color w:val="605E5C"/>
      <w:shd w:val="clear" w:color="auto" w:fill="E1DFDD"/>
    </w:rPr>
  </w:style>
  <w:style w:type="paragraph" w:styleId="NormalWeb">
    <w:name w:val="Normal (Web)"/>
    <w:basedOn w:val="Normal"/>
    <w:uiPriority w:val="99"/>
    <w:semiHidden/>
    <w:unhideWhenUsed/>
    <w:rsid w:val="003E595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CommentReference">
    <w:name w:val="annotation reference"/>
    <w:basedOn w:val="DefaultParagraphFont"/>
    <w:uiPriority w:val="99"/>
    <w:semiHidden/>
    <w:unhideWhenUsed/>
    <w:rsid w:val="006A18B8"/>
    <w:rPr>
      <w:sz w:val="16"/>
      <w:szCs w:val="16"/>
    </w:rPr>
  </w:style>
  <w:style w:type="paragraph" w:styleId="CommentText">
    <w:name w:val="annotation text"/>
    <w:basedOn w:val="Normal"/>
    <w:link w:val="CommentTextChar"/>
    <w:uiPriority w:val="99"/>
    <w:unhideWhenUsed/>
    <w:rsid w:val="006A18B8"/>
    <w:pPr>
      <w:spacing w:line="240" w:lineRule="auto"/>
    </w:pPr>
    <w:rPr>
      <w:sz w:val="20"/>
      <w:szCs w:val="20"/>
    </w:rPr>
  </w:style>
  <w:style w:type="character" w:customStyle="1" w:styleId="CommentTextChar">
    <w:name w:val="Comment Text Char"/>
    <w:basedOn w:val="DefaultParagraphFont"/>
    <w:link w:val="CommentText"/>
    <w:uiPriority w:val="99"/>
    <w:rsid w:val="006A18B8"/>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A18B8"/>
    <w:rPr>
      <w:b/>
      <w:bCs/>
    </w:rPr>
  </w:style>
  <w:style w:type="character" w:customStyle="1" w:styleId="CommentSubjectChar">
    <w:name w:val="Comment Subject Char"/>
    <w:basedOn w:val="CommentTextChar"/>
    <w:link w:val="CommentSubject"/>
    <w:uiPriority w:val="99"/>
    <w:semiHidden/>
    <w:rsid w:val="006A18B8"/>
    <w:rPr>
      <w:b/>
      <w:bCs/>
      <w:kern w:val="0"/>
      <w:sz w:val="20"/>
      <w:szCs w:val="20"/>
      <w:lang w:val="en-US"/>
      <w14:ligatures w14:val="none"/>
    </w:rPr>
  </w:style>
  <w:style w:type="character" w:styleId="FollowedHyperlink">
    <w:name w:val="FollowedHyperlink"/>
    <w:basedOn w:val="DefaultParagraphFont"/>
    <w:uiPriority w:val="99"/>
    <w:semiHidden/>
    <w:unhideWhenUsed/>
    <w:rsid w:val="00824B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711475">
      <w:bodyDiv w:val="1"/>
      <w:marLeft w:val="0"/>
      <w:marRight w:val="0"/>
      <w:marTop w:val="0"/>
      <w:marBottom w:val="0"/>
      <w:divBdr>
        <w:top w:val="none" w:sz="0" w:space="0" w:color="auto"/>
        <w:left w:val="none" w:sz="0" w:space="0" w:color="auto"/>
        <w:bottom w:val="none" w:sz="0" w:space="0" w:color="auto"/>
        <w:right w:val="none" w:sz="0" w:space="0" w:color="auto"/>
      </w:divBdr>
    </w:div>
    <w:div w:id="1348601494">
      <w:bodyDiv w:val="1"/>
      <w:marLeft w:val="0"/>
      <w:marRight w:val="0"/>
      <w:marTop w:val="0"/>
      <w:marBottom w:val="0"/>
      <w:divBdr>
        <w:top w:val="none" w:sz="0" w:space="0" w:color="auto"/>
        <w:left w:val="none" w:sz="0" w:space="0" w:color="auto"/>
        <w:bottom w:val="none" w:sz="0" w:space="0" w:color="auto"/>
        <w:right w:val="none" w:sz="0" w:space="0" w:color="auto"/>
      </w:divBdr>
    </w:div>
    <w:div w:id="1354577262">
      <w:bodyDiv w:val="1"/>
      <w:marLeft w:val="0"/>
      <w:marRight w:val="0"/>
      <w:marTop w:val="0"/>
      <w:marBottom w:val="0"/>
      <w:divBdr>
        <w:top w:val="none" w:sz="0" w:space="0" w:color="auto"/>
        <w:left w:val="none" w:sz="0" w:space="0" w:color="auto"/>
        <w:bottom w:val="none" w:sz="0" w:space="0" w:color="auto"/>
        <w:right w:val="none" w:sz="0" w:space="0" w:color="auto"/>
      </w:divBdr>
    </w:div>
    <w:div w:id="213019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administration/Key-dates/Pages/Admin-dates.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caa.vic.edu.au/administration/special-provision/Pages/SpecialProvisionforClassroomLearning.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udent.records@education.vic.gov.au" TargetMode="External"/><Relationship Id="rId5" Type="http://schemas.openxmlformats.org/officeDocument/2006/relationships/numbering" Target="numbering.xml"/><Relationship Id="rId15" Type="http://schemas.openxmlformats.org/officeDocument/2006/relationships/hyperlink" Target="https://www2.education.vic.gov.au/pal/mature-minors-and-decision-making/policy"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udent.records@education.vic.gov.a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F76507-6CB4-4323-A0C5-4B9F55DE0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406D12-926C-47E2-A356-F7A0C8F79929}">
  <ds:schemaRefs>
    <ds:schemaRef ds:uri="http://schemas.microsoft.com/sharepoint/events"/>
  </ds:schemaRefs>
</ds:datastoreItem>
</file>

<file path=customXml/itemProps3.xml><?xml version="1.0" encoding="utf-8"?>
<ds:datastoreItem xmlns:ds="http://schemas.openxmlformats.org/officeDocument/2006/customXml" ds:itemID="{8EB06769-EB81-4D54-B04E-D9BF04D50A0A}">
  <ds:schemaRefs>
    <ds:schemaRef ds:uri="http://schemas.microsoft.com/sharepoint/v3/contenttype/forms"/>
  </ds:schemaRefs>
</ds:datastoreItem>
</file>

<file path=customXml/itemProps4.xml><?xml version="1.0" encoding="utf-8"?>
<ds:datastoreItem xmlns:ds="http://schemas.openxmlformats.org/officeDocument/2006/customXml" ds:itemID="{C9B43F29-5450-4733-ACAF-7457BA1420C2}">
  <ds:schemaRefs>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Victorian Curriculum and Assessment Authority (VCAA)</Company>
  <LinksUpToDate>false</LinksUpToDate>
  <CharactersWithSpaces>9414</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Responses_Questions_from_VCAA_Leaders_Briefing</dc:title>
  <dc:subject>VCAA Leaders Briefing, Questions and Responses</dc:subject>
  <dc:creator>Jennifer Lavin</dc:creator>
  <cp:keywords>VCAA Leaders Briefing, Questions and Responses</cp:keywords>
  <dc:description/>
  <cp:lastModifiedBy>Mary Rose</cp:lastModifiedBy>
  <cp:revision>3</cp:revision>
  <dcterms:created xsi:type="dcterms:W3CDTF">2025-03-27T05:53:00Z</dcterms:created>
  <dcterms:modified xsi:type="dcterms:W3CDTF">2025-04-15T01:47:00Z</dcterms:modified>
  <cp:category>VCAA Leaders Briefing, Questions and Responses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ies>
</file>