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59F06911" w:rsidR="00F4525C" w:rsidRDefault="004E2E3C" w:rsidP="004E2E3C">
          <w:pPr>
            <w:pStyle w:val="VCAADocumenttitle"/>
            <w:jc w:val="center"/>
          </w:pPr>
          <w:r>
            <w:t>TOP CLASS THEATRE STUDIES 202</w:t>
          </w:r>
          <w:r w:rsidR="00F7794B">
            <w:t>5</w:t>
          </w:r>
        </w:p>
      </w:sdtContent>
    </w:sdt>
    <w:p w14:paraId="04FC0EFB" w14:textId="77777777" w:rsidR="008B0681" w:rsidRPr="00B12EC5" w:rsidRDefault="008B0681" w:rsidP="008B0681">
      <w:pPr>
        <w:pStyle w:val="VCAAHeading1"/>
        <w:rPr>
          <w:szCs w:val="48"/>
        </w:rPr>
      </w:pPr>
      <w:bookmarkStart w:id="0" w:name="TemplateOverview"/>
      <w:bookmarkEnd w:id="0"/>
      <w:r w:rsidRPr="00B12EC5">
        <w:rPr>
          <w:szCs w:val="48"/>
        </w:rPr>
        <w:t>Performer List</w:t>
      </w:r>
    </w:p>
    <w:p w14:paraId="0ECCB7F6" w14:textId="7E488770" w:rsidR="004E2E3C" w:rsidRPr="0087681A" w:rsidRDefault="004E2E3C" w:rsidP="004E2E3C">
      <w:pPr>
        <w:pStyle w:val="VCAAHeading4"/>
      </w:pPr>
      <w:r>
        <w:t xml:space="preserve">Melbourne Recital Centre, Southbank, </w:t>
      </w:r>
      <w:r w:rsidR="008F147A">
        <w:t>Wurundjeri Country</w:t>
      </w:r>
      <w:r w:rsidR="00E1618F">
        <w:t>;</w:t>
      </w:r>
      <w:r w:rsidR="008F147A">
        <w:t xml:space="preserve"> </w:t>
      </w:r>
      <w:r w:rsidR="00873DA6">
        <w:t>Tuesday 11 and Wednesday 12 March</w:t>
      </w:r>
    </w:p>
    <w:p w14:paraId="5EBA1B20" w14:textId="13B2BC2C" w:rsidR="004E2E3C" w:rsidRDefault="004E2E3C" w:rsidP="004E2E3C">
      <w:pPr>
        <w:pStyle w:val="VCAAbody"/>
        <w:rPr>
          <w:lang w:val="en" w:eastAsia="en-AU"/>
        </w:rPr>
      </w:pPr>
      <w:r>
        <w:rPr>
          <w:lang w:val="en" w:eastAsia="en-AU"/>
        </w:rPr>
        <w:t>L</w:t>
      </w:r>
      <w:r w:rsidRPr="0087681A">
        <w:rPr>
          <w:lang w:val="en" w:eastAsia="en-AU"/>
        </w:rPr>
        <w:t xml:space="preserve">ists are in program order. If two schools are listed, the first is the student’s </w:t>
      </w:r>
      <w:r>
        <w:rPr>
          <w:lang w:val="en" w:eastAsia="en-AU"/>
        </w:rPr>
        <w:t>Theatre Studies</w:t>
      </w:r>
      <w:r w:rsidRPr="0087681A">
        <w:rPr>
          <w:lang w:val="en" w:eastAsia="en-AU"/>
        </w:rPr>
        <w:t xml:space="preserve"> provider; the second is their home school.</w:t>
      </w:r>
    </w:p>
    <w:p w14:paraId="7EC33745" w14:textId="77777777" w:rsidR="004E2E3C" w:rsidRDefault="004E2E3C" w:rsidP="004E2E3C">
      <w:pPr>
        <w:pStyle w:val="VCAAbody"/>
        <w:rPr>
          <w:rFonts w:ascii="Arial Narrow" w:hAnsi="Arial Narrow" w:cs="AvenirNext-Bold"/>
          <w:b/>
          <w:bCs/>
          <w:sz w:val="18"/>
          <w:szCs w:val="18"/>
        </w:rPr>
      </w:pPr>
    </w:p>
    <w:p w14:paraId="4F16D673" w14:textId="1A73DDFB" w:rsidR="00823010" w:rsidRDefault="00451082" w:rsidP="00E0008C">
      <w:pPr>
        <w:rPr>
          <w:rFonts w:ascii="Arial" w:hAnsi="Arial" w:cs="Arial"/>
          <w:color w:val="0F7EB4"/>
          <w:sz w:val="28"/>
          <w:lang w:val="en" w:eastAsia="en-AU"/>
        </w:rPr>
      </w:pPr>
      <w:r w:rsidRPr="00E0008C">
        <w:rPr>
          <w:rFonts w:ascii="Arial" w:hAnsi="Arial" w:cs="Arial"/>
          <w:color w:val="0F7EB4"/>
          <w:sz w:val="28"/>
          <w:lang w:val="en" w:eastAsia="en-AU"/>
        </w:rPr>
        <w:t xml:space="preserve">Theatre Studies </w:t>
      </w:r>
      <w:r w:rsidR="0087681A" w:rsidRPr="00E0008C">
        <w:rPr>
          <w:rFonts w:ascii="Arial" w:hAnsi="Arial" w:cs="Arial"/>
          <w:color w:val="0F7EB4"/>
          <w:sz w:val="28"/>
          <w:lang w:val="en" w:eastAsia="en-AU"/>
        </w:rPr>
        <w:t xml:space="preserve">Program </w:t>
      </w:r>
      <w:r w:rsidRPr="00E0008C">
        <w:rPr>
          <w:rFonts w:ascii="Arial" w:hAnsi="Arial" w:cs="Arial"/>
          <w:color w:val="0F7EB4"/>
          <w:sz w:val="28"/>
          <w:lang w:val="en" w:eastAsia="en-AU"/>
        </w:rPr>
        <w:t>1</w:t>
      </w:r>
      <w:r w:rsidR="0087681A" w:rsidRPr="00E0008C">
        <w:rPr>
          <w:rFonts w:ascii="Arial" w:hAnsi="Arial" w:cs="Arial"/>
          <w:color w:val="0F7EB4"/>
          <w:sz w:val="28"/>
          <w:lang w:val="en" w:eastAsia="en-AU"/>
        </w:rPr>
        <w:t xml:space="preserve"> – </w:t>
      </w:r>
      <w:r w:rsidR="006637D4">
        <w:rPr>
          <w:rFonts w:cstheme="minorHAnsi"/>
          <w:color w:val="0F7EB4"/>
          <w:sz w:val="28"/>
          <w:lang w:val="en" w:eastAsia="en-AU"/>
        </w:rPr>
        <w:t xml:space="preserve">Tuesday 11 March, </w:t>
      </w:r>
      <w:r w:rsidR="00FE233C">
        <w:rPr>
          <w:rFonts w:cstheme="minorHAnsi"/>
          <w:color w:val="0F7EB4"/>
          <w:sz w:val="28"/>
          <w:lang w:val="en" w:eastAsia="en-AU"/>
        </w:rPr>
        <w:t>2pm</w:t>
      </w:r>
    </w:p>
    <w:tbl>
      <w:tblPr>
        <w:tblStyle w:val="VCAATableClosed"/>
        <w:tblW w:w="10130" w:type="dxa"/>
        <w:tblInd w:w="-5" w:type="dxa"/>
        <w:tblLook w:val="04A0" w:firstRow="1" w:lastRow="0" w:firstColumn="1" w:lastColumn="0" w:noHBand="0" w:noVBand="1"/>
      </w:tblPr>
      <w:tblGrid>
        <w:gridCol w:w="1701"/>
        <w:gridCol w:w="3544"/>
        <w:gridCol w:w="1843"/>
        <w:gridCol w:w="3042"/>
      </w:tblGrid>
      <w:tr w:rsidR="00D166E3" w:rsidRPr="00B13D3B" w14:paraId="100E33AC" w14:textId="05E7974F" w:rsidTr="00E16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"/>
        </w:trPr>
        <w:tc>
          <w:tcPr>
            <w:tcW w:w="1701" w:type="dxa"/>
            <w:vAlign w:val="center"/>
          </w:tcPr>
          <w:p w14:paraId="4AAB90D7" w14:textId="77777777" w:rsidR="00D166E3" w:rsidRPr="009E45C1" w:rsidRDefault="00D166E3" w:rsidP="00D61A4D">
            <w:pPr>
              <w:pStyle w:val="VCAAtablecondensedheading"/>
              <w:rPr>
                <w:sz w:val="22"/>
              </w:rPr>
            </w:pPr>
            <w:r w:rsidRPr="009E45C1">
              <w:rPr>
                <w:sz w:val="22"/>
              </w:rPr>
              <w:t xml:space="preserve">Name </w:t>
            </w:r>
          </w:p>
        </w:tc>
        <w:tc>
          <w:tcPr>
            <w:tcW w:w="3544" w:type="dxa"/>
            <w:vAlign w:val="center"/>
          </w:tcPr>
          <w:p w14:paraId="32E05582" w14:textId="77777777" w:rsidR="00D166E3" w:rsidRPr="009E45C1" w:rsidRDefault="00D166E3" w:rsidP="00D61A4D">
            <w:pPr>
              <w:pStyle w:val="VCAAtablecondensedheading"/>
              <w:rPr>
                <w:sz w:val="22"/>
              </w:rPr>
            </w:pPr>
            <w:r w:rsidRPr="009E45C1">
              <w:rPr>
                <w:sz w:val="22"/>
              </w:rPr>
              <w:t xml:space="preserve">School  </w:t>
            </w:r>
          </w:p>
        </w:tc>
        <w:tc>
          <w:tcPr>
            <w:tcW w:w="1843" w:type="dxa"/>
            <w:vAlign w:val="center"/>
          </w:tcPr>
          <w:p w14:paraId="633D280D" w14:textId="1A9E7565" w:rsidR="00D166E3" w:rsidRPr="009E45C1" w:rsidRDefault="00D166E3" w:rsidP="00D61A4D">
            <w:pPr>
              <w:pStyle w:val="VCAAtablecondensedheading"/>
              <w:rPr>
                <w:sz w:val="22"/>
              </w:rPr>
            </w:pPr>
            <w:r w:rsidRPr="009E45C1">
              <w:rPr>
                <w:sz w:val="22"/>
              </w:rPr>
              <w:t xml:space="preserve">Interpretation </w:t>
            </w:r>
          </w:p>
        </w:tc>
        <w:tc>
          <w:tcPr>
            <w:tcW w:w="3042" w:type="dxa"/>
            <w:vAlign w:val="center"/>
          </w:tcPr>
          <w:p w14:paraId="3C367408" w14:textId="35A00AE5" w:rsidR="00D166E3" w:rsidRPr="009E45C1" w:rsidRDefault="00D166E3" w:rsidP="00D61A4D">
            <w:pPr>
              <w:pStyle w:val="VCAAtablecondensedheading"/>
              <w:rPr>
                <w:sz w:val="22"/>
              </w:rPr>
            </w:pPr>
            <w:r w:rsidRPr="009E45C1">
              <w:rPr>
                <w:sz w:val="22"/>
              </w:rPr>
              <w:t>Monologue</w:t>
            </w:r>
          </w:p>
        </w:tc>
      </w:tr>
      <w:tr w:rsidR="00D041C9" w:rsidRPr="00EE27DB" w14:paraId="3BA6F2B5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2F1D44D5" w14:textId="0D7E08BE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Emilia Hardwick</w:t>
            </w:r>
          </w:p>
        </w:tc>
        <w:tc>
          <w:tcPr>
            <w:tcW w:w="3544" w:type="dxa"/>
            <w:noWrap/>
          </w:tcPr>
          <w:p w14:paraId="10E65914" w14:textId="30A7C2E2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 xml:space="preserve">Loreto Mandeville Hall, Toorak, Wurundjeri Country </w:t>
            </w:r>
          </w:p>
        </w:tc>
        <w:tc>
          <w:tcPr>
            <w:tcW w:w="1843" w:type="dxa"/>
            <w:noWrap/>
          </w:tcPr>
          <w:p w14:paraId="6FF4027E" w14:textId="5A9C0D7F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Design</w:t>
            </w:r>
          </w:p>
        </w:tc>
        <w:tc>
          <w:tcPr>
            <w:tcW w:w="3042" w:type="dxa"/>
            <w:noWrap/>
            <w:vAlign w:val="center"/>
          </w:tcPr>
          <w:p w14:paraId="7F109EBF" w14:textId="03777D6F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i/>
                <w:iCs/>
                <w:sz w:val="24"/>
                <w:szCs w:val="24"/>
              </w:rPr>
              <w:t>Bombshells</w:t>
            </w:r>
          </w:p>
        </w:tc>
      </w:tr>
      <w:tr w:rsidR="00D041C9" w:rsidRPr="00EE27DB" w14:paraId="24B000BF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0EB9E432" w14:textId="37220BA9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Olive Clohesy</w:t>
            </w:r>
          </w:p>
        </w:tc>
        <w:tc>
          <w:tcPr>
            <w:tcW w:w="3544" w:type="dxa"/>
            <w:noWrap/>
          </w:tcPr>
          <w:p w14:paraId="0C740EDC" w14:textId="2EEC2DD2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 xml:space="preserve">Camberwell Anglican Girls Grammar School, Canterbury, Wurundjeri Country </w:t>
            </w:r>
          </w:p>
        </w:tc>
        <w:tc>
          <w:tcPr>
            <w:tcW w:w="1843" w:type="dxa"/>
            <w:noWrap/>
          </w:tcPr>
          <w:p w14:paraId="5B6AC657" w14:textId="2FBEB7AD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Acting/Directing</w:t>
            </w:r>
          </w:p>
        </w:tc>
        <w:tc>
          <w:tcPr>
            <w:tcW w:w="3042" w:type="dxa"/>
            <w:noWrap/>
            <w:vAlign w:val="center"/>
          </w:tcPr>
          <w:p w14:paraId="2A47EF31" w14:textId="1A13B536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rFonts w:cs="Calibri"/>
                <w:i/>
                <w:iCs/>
                <w:sz w:val="24"/>
                <w:szCs w:val="24"/>
              </w:rPr>
              <w:t>Bombshells</w:t>
            </w:r>
          </w:p>
        </w:tc>
      </w:tr>
      <w:tr w:rsidR="00D041C9" w:rsidRPr="00EE27DB" w14:paraId="2E6B19B3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0F195FFA" w14:textId="3026136F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Kabir Mahanty</w:t>
            </w:r>
          </w:p>
        </w:tc>
        <w:tc>
          <w:tcPr>
            <w:tcW w:w="3544" w:type="dxa"/>
            <w:noWrap/>
          </w:tcPr>
          <w:p w14:paraId="5B83C353" w14:textId="35A6A356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Parkdale Secondary College, Mordialloc, Bunurong Country</w:t>
            </w:r>
          </w:p>
        </w:tc>
        <w:tc>
          <w:tcPr>
            <w:tcW w:w="1843" w:type="dxa"/>
            <w:noWrap/>
          </w:tcPr>
          <w:p w14:paraId="68E92842" w14:textId="429928F6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Acting/Directing</w:t>
            </w:r>
          </w:p>
        </w:tc>
        <w:tc>
          <w:tcPr>
            <w:tcW w:w="3042" w:type="dxa"/>
            <w:noWrap/>
            <w:vAlign w:val="center"/>
          </w:tcPr>
          <w:p w14:paraId="53BA5566" w14:textId="011BA0B4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rFonts w:cs="Calibri"/>
                <w:i/>
                <w:iCs/>
                <w:sz w:val="24"/>
                <w:szCs w:val="24"/>
              </w:rPr>
              <w:t>The Notebook of Trigorin</w:t>
            </w:r>
          </w:p>
        </w:tc>
      </w:tr>
      <w:tr w:rsidR="00D041C9" w:rsidRPr="00EE27DB" w14:paraId="042EC9C9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5DC5B43A" w14:textId="3FC45647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Eliza Mackenzie</w:t>
            </w:r>
          </w:p>
        </w:tc>
        <w:tc>
          <w:tcPr>
            <w:tcW w:w="3544" w:type="dxa"/>
            <w:noWrap/>
          </w:tcPr>
          <w:p w14:paraId="04A00ADD" w14:textId="54D4F01C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 xml:space="preserve">Mount Lilydale Mercy College, Lilydale, Wurundjeri Country </w:t>
            </w:r>
          </w:p>
        </w:tc>
        <w:tc>
          <w:tcPr>
            <w:tcW w:w="1843" w:type="dxa"/>
            <w:noWrap/>
          </w:tcPr>
          <w:p w14:paraId="0ACD6215" w14:textId="08C5394A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Acting/Directing</w:t>
            </w:r>
          </w:p>
        </w:tc>
        <w:tc>
          <w:tcPr>
            <w:tcW w:w="3042" w:type="dxa"/>
            <w:noWrap/>
            <w:vAlign w:val="center"/>
          </w:tcPr>
          <w:p w14:paraId="04387009" w14:textId="1BF0C2D4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rFonts w:cs="Calibri"/>
                <w:i/>
                <w:iCs/>
                <w:sz w:val="24"/>
                <w:szCs w:val="24"/>
              </w:rPr>
              <w:t>Fangirls</w:t>
            </w:r>
          </w:p>
        </w:tc>
      </w:tr>
      <w:tr w:rsidR="00D041C9" w:rsidRPr="00EE27DB" w14:paraId="0D906F8E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11FFE68F" w14:textId="6A2EAA2C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Matilda</w:t>
            </w:r>
          </w:p>
        </w:tc>
        <w:tc>
          <w:tcPr>
            <w:tcW w:w="3544" w:type="dxa"/>
            <w:noWrap/>
          </w:tcPr>
          <w:p w14:paraId="213CBAD1" w14:textId="080C4229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 xml:space="preserve">Genazzano F.C.J. College, Kew, Wurundjeri Country </w:t>
            </w:r>
          </w:p>
        </w:tc>
        <w:tc>
          <w:tcPr>
            <w:tcW w:w="1843" w:type="dxa"/>
            <w:noWrap/>
          </w:tcPr>
          <w:p w14:paraId="31D7A69D" w14:textId="11339025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Design</w:t>
            </w:r>
          </w:p>
        </w:tc>
        <w:tc>
          <w:tcPr>
            <w:tcW w:w="3042" w:type="dxa"/>
            <w:noWrap/>
            <w:vAlign w:val="bottom"/>
          </w:tcPr>
          <w:p w14:paraId="391FA1D6" w14:textId="7E6F03A6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rFonts w:cs="Calibri"/>
                <w:i/>
                <w:iCs/>
                <w:sz w:val="24"/>
                <w:szCs w:val="24"/>
              </w:rPr>
              <w:t>Fangirls</w:t>
            </w:r>
          </w:p>
        </w:tc>
      </w:tr>
      <w:tr w:rsidR="00D041C9" w:rsidRPr="00EE27DB" w14:paraId="0CD35508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791441C5" w14:textId="1B4345A9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Eva Henshaw</w:t>
            </w:r>
          </w:p>
        </w:tc>
        <w:tc>
          <w:tcPr>
            <w:tcW w:w="3544" w:type="dxa"/>
            <w:noWrap/>
          </w:tcPr>
          <w:p w14:paraId="192C22B2" w14:textId="5952C628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 xml:space="preserve">Lauriston Girls School, Armadale, Wurundjeri Country </w:t>
            </w:r>
          </w:p>
        </w:tc>
        <w:tc>
          <w:tcPr>
            <w:tcW w:w="1843" w:type="dxa"/>
            <w:noWrap/>
          </w:tcPr>
          <w:p w14:paraId="4D3BD184" w14:textId="022DA121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Acting/Directing</w:t>
            </w:r>
          </w:p>
        </w:tc>
        <w:tc>
          <w:tcPr>
            <w:tcW w:w="3042" w:type="dxa"/>
            <w:noWrap/>
            <w:vAlign w:val="center"/>
          </w:tcPr>
          <w:p w14:paraId="0AE1A067" w14:textId="03EBEB56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rFonts w:cs="Calibri"/>
                <w:i/>
                <w:iCs/>
                <w:sz w:val="24"/>
                <w:szCs w:val="24"/>
              </w:rPr>
              <w:t>The Curious Incident of the Dog in the Night-Time</w:t>
            </w:r>
          </w:p>
        </w:tc>
      </w:tr>
      <w:tr w:rsidR="00D041C9" w:rsidRPr="00EE27DB" w14:paraId="6F6259DE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2271BD92" w14:textId="7ED4188B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Siena Laidler</w:t>
            </w:r>
          </w:p>
        </w:tc>
        <w:tc>
          <w:tcPr>
            <w:tcW w:w="3544" w:type="dxa"/>
            <w:noWrap/>
          </w:tcPr>
          <w:p w14:paraId="00823D38" w14:textId="5788CD43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 xml:space="preserve">St Helena Secondary College, Eltham, Wurundjeri Country </w:t>
            </w:r>
          </w:p>
        </w:tc>
        <w:tc>
          <w:tcPr>
            <w:tcW w:w="1843" w:type="dxa"/>
            <w:noWrap/>
          </w:tcPr>
          <w:p w14:paraId="1F734325" w14:textId="2B8B1F9E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Acting/Directing</w:t>
            </w:r>
          </w:p>
        </w:tc>
        <w:tc>
          <w:tcPr>
            <w:tcW w:w="3042" w:type="dxa"/>
            <w:noWrap/>
            <w:vAlign w:val="center"/>
          </w:tcPr>
          <w:p w14:paraId="23E3A5F4" w14:textId="0CAFED08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rFonts w:cs="Calibri"/>
                <w:i/>
                <w:iCs/>
                <w:sz w:val="24"/>
                <w:szCs w:val="24"/>
              </w:rPr>
              <w:t>Hamlet</w:t>
            </w:r>
          </w:p>
        </w:tc>
      </w:tr>
      <w:tr w:rsidR="00D041C9" w:rsidRPr="00EE27DB" w14:paraId="4F8ED3C4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2B1E8223" w14:textId="29BE7685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Ivy Johnson</w:t>
            </w:r>
          </w:p>
        </w:tc>
        <w:tc>
          <w:tcPr>
            <w:tcW w:w="3544" w:type="dxa"/>
            <w:noWrap/>
          </w:tcPr>
          <w:p w14:paraId="4C734AE9" w14:textId="36377049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 xml:space="preserve">Gippsland Grammar - Senior, Sale, Gunaikurnai Country </w:t>
            </w:r>
          </w:p>
        </w:tc>
        <w:tc>
          <w:tcPr>
            <w:tcW w:w="1843" w:type="dxa"/>
            <w:noWrap/>
          </w:tcPr>
          <w:p w14:paraId="7E0DB072" w14:textId="1348C5D2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Acting/Directing</w:t>
            </w:r>
          </w:p>
        </w:tc>
        <w:tc>
          <w:tcPr>
            <w:tcW w:w="3042" w:type="dxa"/>
            <w:noWrap/>
            <w:vAlign w:val="center"/>
          </w:tcPr>
          <w:p w14:paraId="6E370384" w14:textId="5424F484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rFonts w:cs="Calibri"/>
                <w:i/>
                <w:iCs/>
                <w:sz w:val="24"/>
                <w:szCs w:val="24"/>
              </w:rPr>
              <w:t>Top Girls</w:t>
            </w:r>
          </w:p>
        </w:tc>
      </w:tr>
      <w:tr w:rsidR="00D041C9" w:rsidRPr="00EE27DB" w14:paraId="4F9B0AA0" w14:textId="77777777" w:rsidTr="00B21DE1">
        <w:trPr>
          <w:trHeight w:val="290"/>
        </w:trPr>
        <w:tc>
          <w:tcPr>
            <w:tcW w:w="1701" w:type="dxa"/>
            <w:noWrap/>
            <w:vAlign w:val="center"/>
          </w:tcPr>
          <w:p w14:paraId="355EE6F0" w14:textId="0AD5A70F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color w:val="000000"/>
                <w:sz w:val="24"/>
                <w:szCs w:val="24"/>
              </w:rPr>
              <w:t>Lucas Dwyer</w:t>
            </w:r>
          </w:p>
        </w:tc>
        <w:tc>
          <w:tcPr>
            <w:tcW w:w="3544" w:type="dxa"/>
            <w:noWrap/>
          </w:tcPr>
          <w:p w14:paraId="14CE4BC6" w14:textId="07DB7E69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 xml:space="preserve">Victorian College of the Arts Secondary School, Southbank, Wurundjeri Country </w:t>
            </w:r>
          </w:p>
        </w:tc>
        <w:tc>
          <w:tcPr>
            <w:tcW w:w="1843" w:type="dxa"/>
            <w:noWrap/>
          </w:tcPr>
          <w:p w14:paraId="493DA274" w14:textId="69D9D677" w:rsidR="00D041C9" w:rsidRPr="00087259" w:rsidRDefault="00D041C9" w:rsidP="00D041C9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sz w:val="24"/>
                <w:szCs w:val="24"/>
              </w:rPr>
              <w:t>Acting/Directing</w:t>
            </w:r>
          </w:p>
        </w:tc>
        <w:tc>
          <w:tcPr>
            <w:tcW w:w="3042" w:type="dxa"/>
            <w:noWrap/>
            <w:vAlign w:val="center"/>
          </w:tcPr>
          <w:p w14:paraId="5C8E0678" w14:textId="28C55707" w:rsidR="00D041C9" w:rsidRPr="00087259" w:rsidRDefault="00D041C9" w:rsidP="00D041C9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087259">
              <w:rPr>
                <w:rFonts w:cs="Calibri"/>
                <w:i/>
                <w:iCs/>
                <w:sz w:val="24"/>
                <w:szCs w:val="24"/>
              </w:rPr>
              <w:t>The Coffin is Too Big for the Hole</w:t>
            </w:r>
          </w:p>
        </w:tc>
      </w:tr>
    </w:tbl>
    <w:p w14:paraId="640F75DD" w14:textId="43C0C8E5" w:rsidR="00F24AB5" w:rsidRPr="00DB4A89" w:rsidRDefault="004E2E3C" w:rsidP="009E45C1">
      <w:pPr>
        <w:rPr>
          <w:rFonts w:ascii="Arial" w:hAnsi="Arial" w:cs="Arial"/>
          <w:color w:val="0F7EB4"/>
          <w:sz w:val="28"/>
          <w:lang w:val="en" w:eastAsia="en-AU"/>
        </w:rPr>
      </w:pPr>
      <w:r>
        <w:rPr>
          <w:rFonts w:ascii="Arial" w:hAnsi="Arial" w:cs="Arial"/>
          <w:color w:val="0F7EB4"/>
          <w:sz w:val="28"/>
          <w:lang w:val="en" w:eastAsia="en-AU"/>
        </w:rPr>
        <w:br w:type="page"/>
      </w:r>
      <w:r w:rsidR="00F24AB5">
        <w:rPr>
          <w:rFonts w:cstheme="minorHAnsi"/>
          <w:color w:val="0F7EB4"/>
          <w:sz w:val="28"/>
          <w:lang w:val="en" w:eastAsia="en-AU"/>
        </w:rPr>
        <w:lastRenderedPageBreak/>
        <w:t xml:space="preserve">Theatre Studies </w:t>
      </w:r>
      <w:r w:rsidR="00F24AB5" w:rsidRPr="002C0D4E">
        <w:rPr>
          <w:rFonts w:cstheme="minorHAnsi"/>
          <w:color w:val="0F7EB4"/>
          <w:sz w:val="28"/>
          <w:lang w:val="en" w:eastAsia="en-AU"/>
        </w:rPr>
        <w:t xml:space="preserve">Program </w:t>
      </w:r>
      <w:r w:rsidR="006637D4">
        <w:rPr>
          <w:rFonts w:cstheme="minorHAnsi"/>
          <w:color w:val="0F7EB4"/>
          <w:sz w:val="28"/>
          <w:lang w:val="en" w:eastAsia="en-AU"/>
        </w:rPr>
        <w:t xml:space="preserve">2 – Wednesday 12 March 2025, </w:t>
      </w:r>
      <w:r w:rsidR="00FE233C">
        <w:rPr>
          <w:rFonts w:cstheme="minorHAnsi"/>
          <w:color w:val="0F7EB4"/>
          <w:sz w:val="28"/>
          <w:lang w:val="en" w:eastAsia="en-AU"/>
        </w:rPr>
        <w:t>10a</w:t>
      </w:r>
      <w:r w:rsidR="006637D4">
        <w:rPr>
          <w:rFonts w:cstheme="minorHAnsi"/>
          <w:color w:val="0F7EB4"/>
          <w:sz w:val="28"/>
          <w:lang w:val="en" w:eastAsia="en-AU"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985"/>
        <w:gridCol w:w="2546"/>
      </w:tblGrid>
      <w:tr w:rsidR="00F24AB5" w14:paraId="3134F3B8" w14:textId="77777777" w:rsidTr="00E1618F">
        <w:tc>
          <w:tcPr>
            <w:tcW w:w="2122" w:type="dxa"/>
            <w:shd w:val="clear" w:color="auto" w:fill="0F7EB4"/>
          </w:tcPr>
          <w:p w14:paraId="4CAA530D" w14:textId="77777777" w:rsidR="00F24AB5" w:rsidRPr="00D35030" w:rsidRDefault="00F24AB5" w:rsidP="00E4196F">
            <w:pPr>
              <w:spacing w:before="80" w:after="80"/>
              <w:rPr>
                <w:rFonts w:ascii="Arial Narrow" w:hAnsi="Arial Narrow" w:cs="Arial"/>
                <w:b/>
                <w:bCs/>
                <w:color w:val="FFFFFF" w:themeColor="background1"/>
                <w:lang w:val="en" w:eastAsia="en-AU"/>
              </w:rPr>
            </w:pPr>
            <w:r w:rsidRPr="00D35030">
              <w:rPr>
                <w:rFonts w:ascii="Arial Narrow" w:hAnsi="Arial Narrow" w:cs="Arial"/>
                <w:b/>
                <w:bCs/>
                <w:color w:val="FFFFFF" w:themeColor="background1"/>
                <w:lang w:val="en" w:eastAsia="en-AU"/>
              </w:rPr>
              <w:t>Name</w:t>
            </w:r>
          </w:p>
        </w:tc>
        <w:tc>
          <w:tcPr>
            <w:tcW w:w="2976" w:type="dxa"/>
            <w:shd w:val="clear" w:color="auto" w:fill="0F7EB4"/>
          </w:tcPr>
          <w:p w14:paraId="3D40FBCE" w14:textId="77777777" w:rsidR="00F24AB5" w:rsidRPr="00D35030" w:rsidRDefault="00F24AB5" w:rsidP="00E4196F">
            <w:pPr>
              <w:spacing w:before="80" w:after="80"/>
              <w:rPr>
                <w:rFonts w:ascii="Arial Narrow" w:hAnsi="Arial Narrow" w:cs="Arial"/>
                <w:b/>
                <w:bCs/>
                <w:color w:val="FFFFFF" w:themeColor="background1"/>
                <w:lang w:val="en" w:eastAsia="en-AU"/>
              </w:rPr>
            </w:pPr>
            <w:r w:rsidRPr="00D35030">
              <w:rPr>
                <w:rFonts w:ascii="Arial Narrow" w:hAnsi="Arial Narrow" w:cs="Arial"/>
                <w:b/>
                <w:bCs/>
                <w:color w:val="FFFFFF" w:themeColor="background1"/>
                <w:lang w:val="en" w:eastAsia="en-AU"/>
              </w:rPr>
              <w:t>School</w:t>
            </w:r>
          </w:p>
        </w:tc>
        <w:tc>
          <w:tcPr>
            <w:tcW w:w="1985" w:type="dxa"/>
            <w:shd w:val="clear" w:color="auto" w:fill="0F7EB4"/>
          </w:tcPr>
          <w:p w14:paraId="0108DEC3" w14:textId="77777777" w:rsidR="00F24AB5" w:rsidRPr="00D35030" w:rsidRDefault="00F24AB5" w:rsidP="00E4196F">
            <w:pPr>
              <w:spacing w:before="80" w:after="80"/>
              <w:rPr>
                <w:rFonts w:ascii="Arial Narrow" w:hAnsi="Arial Narrow" w:cs="Arial"/>
                <w:b/>
                <w:bCs/>
                <w:color w:val="FFFFFF" w:themeColor="background1"/>
                <w:lang w:val="en" w:eastAsia="en-AU"/>
              </w:rPr>
            </w:pPr>
            <w:r w:rsidRPr="00D35030">
              <w:rPr>
                <w:rFonts w:ascii="Arial Narrow" w:hAnsi="Arial Narrow" w:cs="Arial"/>
                <w:b/>
                <w:bCs/>
                <w:color w:val="FFFFFF" w:themeColor="background1"/>
                <w:lang w:val="en" w:eastAsia="en-AU"/>
              </w:rPr>
              <w:t>Interpretation</w:t>
            </w:r>
          </w:p>
        </w:tc>
        <w:tc>
          <w:tcPr>
            <w:tcW w:w="2546" w:type="dxa"/>
            <w:shd w:val="clear" w:color="auto" w:fill="0F7EB4"/>
          </w:tcPr>
          <w:p w14:paraId="4C5698E9" w14:textId="77777777" w:rsidR="00F24AB5" w:rsidRPr="00D35030" w:rsidRDefault="00F24AB5" w:rsidP="00E4196F">
            <w:pPr>
              <w:spacing w:before="80" w:after="80"/>
              <w:rPr>
                <w:rFonts w:ascii="Arial Narrow" w:hAnsi="Arial Narrow" w:cs="Arial"/>
                <w:b/>
                <w:bCs/>
                <w:color w:val="FFFFFF" w:themeColor="background1"/>
                <w:lang w:val="en" w:eastAsia="en-AU"/>
              </w:rPr>
            </w:pPr>
            <w:r w:rsidRPr="00D35030">
              <w:rPr>
                <w:rFonts w:ascii="Arial Narrow" w:hAnsi="Arial Narrow" w:cs="Arial"/>
                <w:b/>
                <w:bCs/>
                <w:color w:val="FFFFFF" w:themeColor="background1"/>
                <w:lang w:val="en" w:eastAsia="en-AU"/>
              </w:rPr>
              <w:t>Monologue</w:t>
            </w:r>
          </w:p>
        </w:tc>
      </w:tr>
      <w:tr w:rsidR="00D041C9" w14:paraId="4C80E735" w14:textId="77777777" w:rsidTr="00063848">
        <w:tc>
          <w:tcPr>
            <w:tcW w:w="2122" w:type="dxa"/>
            <w:vAlign w:val="center"/>
          </w:tcPr>
          <w:p w14:paraId="5776AD50" w14:textId="468341DD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Charlie Jenkin</w:t>
            </w:r>
          </w:p>
        </w:tc>
        <w:tc>
          <w:tcPr>
            <w:tcW w:w="2976" w:type="dxa"/>
          </w:tcPr>
          <w:p w14:paraId="7EE3BD3C" w14:textId="27608D77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>Drouin Secondary College, Drouin, Bunurong Country</w:t>
            </w:r>
          </w:p>
        </w:tc>
        <w:tc>
          <w:tcPr>
            <w:tcW w:w="1985" w:type="dxa"/>
            <w:vAlign w:val="center"/>
          </w:tcPr>
          <w:p w14:paraId="01DFAB93" w14:textId="4F95E40E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color w:val="000000"/>
                <w:sz w:val="24"/>
                <w:szCs w:val="24"/>
              </w:rPr>
              <w:t>Acting/Directing</w:t>
            </w:r>
          </w:p>
        </w:tc>
        <w:tc>
          <w:tcPr>
            <w:tcW w:w="2546" w:type="dxa"/>
            <w:vAlign w:val="center"/>
          </w:tcPr>
          <w:p w14:paraId="7CC5D4C8" w14:textId="399AB790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i/>
                <w:iCs/>
                <w:sz w:val="24"/>
                <w:szCs w:val="24"/>
              </w:rPr>
              <w:t>His Dark Materials</w:t>
            </w:r>
          </w:p>
        </w:tc>
      </w:tr>
      <w:tr w:rsidR="00D041C9" w14:paraId="6211325D" w14:textId="77777777" w:rsidTr="00063848">
        <w:tc>
          <w:tcPr>
            <w:tcW w:w="2122" w:type="dxa"/>
            <w:vAlign w:val="center"/>
          </w:tcPr>
          <w:p w14:paraId="0832B20D" w14:textId="3482A396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Simone De Koning</w:t>
            </w:r>
          </w:p>
        </w:tc>
        <w:tc>
          <w:tcPr>
            <w:tcW w:w="2976" w:type="dxa"/>
          </w:tcPr>
          <w:p w14:paraId="1BE54F60" w14:textId="3E1FCD8C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 xml:space="preserve">The Geelong College, Newtown, Wadawurrung Country </w:t>
            </w:r>
          </w:p>
        </w:tc>
        <w:tc>
          <w:tcPr>
            <w:tcW w:w="1985" w:type="dxa"/>
            <w:vAlign w:val="center"/>
          </w:tcPr>
          <w:p w14:paraId="4722E79F" w14:textId="445ADE4D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2546" w:type="dxa"/>
            <w:vAlign w:val="center"/>
          </w:tcPr>
          <w:p w14:paraId="211C9F1F" w14:textId="7F80F2E3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i/>
                <w:iCs/>
                <w:sz w:val="24"/>
                <w:szCs w:val="24"/>
              </w:rPr>
              <w:t>His Dark Materials</w:t>
            </w:r>
          </w:p>
        </w:tc>
      </w:tr>
      <w:tr w:rsidR="00D041C9" w14:paraId="77B01C76" w14:textId="77777777" w:rsidTr="00063848">
        <w:tc>
          <w:tcPr>
            <w:tcW w:w="2122" w:type="dxa"/>
            <w:vAlign w:val="center"/>
          </w:tcPr>
          <w:p w14:paraId="48C60C46" w14:textId="12CA8557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Charli Shalders</w:t>
            </w:r>
          </w:p>
        </w:tc>
        <w:tc>
          <w:tcPr>
            <w:tcW w:w="2976" w:type="dxa"/>
          </w:tcPr>
          <w:p w14:paraId="70D1C83F" w14:textId="651D39FE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>Sacred Heart College Kyneton, Kyneton, Taungurung Country</w:t>
            </w:r>
          </w:p>
        </w:tc>
        <w:tc>
          <w:tcPr>
            <w:tcW w:w="1985" w:type="dxa"/>
            <w:vAlign w:val="center"/>
          </w:tcPr>
          <w:p w14:paraId="3AFC0B87" w14:textId="6D0F1B6B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color w:val="000000"/>
                <w:sz w:val="24"/>
                <w:szCs w:val="24"/>
              </w:rPr>
              <w:t>Acting/Directing</w:t>
            </w:r>
          </w:p>
        </w:tc>
        <w:tc>
          <w:tcPr>
            <w:tcW w:w="2546" w:type="dxa"/>
            <w:vAlign w:val="center"/>
          </w:tcPr>
          <w:p w14:paraId="72531095" w14:textId="10F2FE08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i/>
                <w:iCs/>
                <w:sz w:val="24"/>
                <w:szCs w:val="24"/>
              </w:rPr>
              <w:t>Fangirls</w:t>
            </w:r>
          </w:p>
        </w:tc>
      </w:tr>
      <w:tr w:rsidR="00D041C9" w14:paraId="2B7E9176" w14:textId="77777777" w:rsidTr="00063848">
        <w:tc>
          <w:tcPr>
            <w:tcW w:w="2122" w:type="dxa"/>
            <w:vAlign w:val="center"/>
          </w:tcPr>
          <w:p w14:paraId="3A40D048" w14:textId="7E6A17E5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Alice Murray</w:t>
            </w:r>
          </w:p>
        </w:tc>
        <w:tc>
          <w:tcPr>
            <w:tcW w:w="2976" w:type="dxa"/>
          </w:tcPr>
          <w:p w14:paraId="638325E8" w14:textId="2D469FB7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>Lauriston Girls School, Armadale, Wurundjeri Country</w:t>
            </w:r>
          </w:p>
        </w:tc>
        <w:tc>
          <w:tcPr>
            <w:tcW w:w="1985" w:type="dxa"/>
            <w:vAlign w:val="center"/>
          </w:tcPr>
          <w:p w14:paraId="3952279F" w14:textId="779BC3D7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color w:val="000000"/>
                <w:sz w:val="24"/>
                <w:szCs w:val="24"/>
              </w:rPr>
              <w:t>Acting/Directing</w:t>
            </w:r>
          </w:p>
        </w:tc>
        <w:tc>
          <w:tcPr>
            <w:tcW w:w="2546" w:type="dxa"/>
            <w:vAlign w:val="center"/>
          </w:tcPr>
          <w:p w14:paraId="1FC6DFA5" w14:textId="55082D48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i/>
                <w:iCs/>
                <w:sz w:val="24"/>
                <w:szCs w:val="24"/>
              </w:rPr>
              <w:t>Hamlet</w:t>
            </w:r>
          </w:p>
        </w:tc>
      </w:tr>
      <w:tr w:rsidR="00D041C9" w14:paraId="47DBDDCE" w14:textId="77777777" w:rsidTr="00063848">
        <w:tc>
          <w:tcPr>
            <w:tcW w:w="2122" w:type="dxa"/>
            <w:vAlign w:val="center"/>
          </w:tcPr>
          <w:p w14:paraId="319F3183" w14:textId="47239C5C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Lucy Sonnemann</w:t>
            </w:r>
          </w:p>
        </w:tc>
        <w:tc>
          <w:tcPr>
            <w:tcW w:w="2976" w:type="dxa"/>
          </w:tcPr>
          <w:p w14:paraId="433B39AB" w14:textId="66433344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 xml:space="preserve">Trinity Grammar School, Kew, Wurundjeri Country / Ruyton Girls’ School, Kew, Wurundjeri Country </w:t>
            </w:r>
          </w:p>
        </w:tc>
        <w:tc>
          <w:tcPr>
            <w:tcW w:w="1985" w:type="dxa"/>
            <w:vAlign w:val="center"/>
          </w:tcPr>
          <w:p w14:paraId="52202F1C" w14:textId="2DB50592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color w:val="000000"/>
                <w:sz w:val="24"/>
                <w:szCs w:val="24"/>
              </w:rPr>
              <w:t>Acting/Directing</w:t>
            </w:r>
          </w:p>
        </w:tc>
        <w:tc>
          <w:tcPr>
            <w:tcW w:w="2546" w:type="dxa"/>
            <w:vAlign w:val="center"/>
          </w:tcPr>
          <w:p w14:paraId="37BC24C8" w14:textId="35BDFBB9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i/>
                <w:iCs/>
                <w:sz w:val="24"/>
                <w:szCs w:val="24"/>
              </w:rPr>
              <w:t>Top Girls</w:t>
            </w:r>
          </w:p>
        </w:tc>
      </w:tr>
      <w:tr w:rsidR="00D041C9" w:rsidRPr="00D35030" w14:paraId="18B3FAB2" w14:textId="77777777" w:rsidTr="00063848">
        <w:tc>
          <w:tcPr>
            <w:tcW w:w="2122" w:type="dxa"/>
            <w:vAlign w:val="center"/>
          </w:tcPr>
          <w:p w14:paraId="231822B3" w14:textId="3C324C1D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Annie Hutchings</w:t>
            </w:r>
          </w:p>
        </w:tc>
        <w:tc>
          <w:tcPr>
            <w:tcW w:w="2976" w:type="dxa"/>
          </w:tcPr>
          <w:p w14:paraId="6FF7EE10" w14:textId="3F9632C5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 xml:space="preserve">The Geelong College, Newtown, Wadawurrung Country </w:t>
            </w:r>
          </w:p>
        </w:tc>
        <w:tc>
          <w:tcPr>
            <w:tcW w:w="1985" w:type="dxa"/>
            <w:vAlign w:val="center"/>
          </w:tcPr>
          <w:p w14:paraId="1574CF21" w14:textId="14A36C43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2546" w:type="dxa"/>
            <w:vAlign w:val="center"/>
          </w:tcPr>
          <w:p w14:paraId="3D3AED72" w14:textId="546EB682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i/>
                <w:iCs/>
                <w:sz w:val="24"/>
                <w:szCs w:val="24"/>
              </w:rPr>
              <w:t>Ti-Jean and His Brothers</w:t>
            </w:r>
          </w:p>
        </w:tc>
      </w:tr>
      <w:tr w:rsidR="00D041C9" w:rsidRPr="00D35030" w14:paraId="5EF80743" w14:textId="77777777" w:rsidTr="00063848">
        <w:tc>
          <w:tcPr>
            <w:tcW w:w="2122" w:type="dxa"/>
            <w:vAlign w:val="center"/>
          </w:tcPr>
          <w:p w14:paraId="4BA52EB1" w14:textId="709ED471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Cohen Van Roosmalen</w:t>
            </w:r>
          </w:p>
        </w:tc>
        <w:tc>
          <w:tcPr>
            <w:tcW w:w="2976" w:type="dxa"/>
          </w:tcPr>
          <w:p w14:paraId="1AFD26B4" w14:textId="002680CB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>Mount Lilydale Mercy College, Lilydale, Wurundjeri Country</w:t>
            </w:r>
          </w:p>
        </w:tc>
        <w:tc>
          <w:tcPr>
            <w:tcW w:w="1985" w:type="dxa"/>
            <w:vAlign w:val="center"/>
          </w:tcPr>
          <w:p w14:paraId="7CC2782A" w14:textId="5C7CFEFC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color w:val="000000"/>
                <w:sz w:val="24"/>
                <w:szCs w:val="24"/>
              </w:rPr>
              <w:t>Acting/Directing</w:t>
            </w:r>
          </w:p>
        </w:tc>
        <w:tc>
          <w:tcPr>
            <w:tcW w:w="2546" w:type="dxa"/>
            <w:vAlign w:val="bottom"/>
          </w:tcPr>
          <w:p w14:paraId="4B88ECFA" w14:textId="365C6BF3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i/>
                <w:iCs/>
                <w:sz w:val="24"/>
                <w:szCs w:val="24"/>
              </w:rPr>
              <w:t>The Notebook of Trigorin</w:t>
            </w:r>
          </w:p>
        </w:tc>
      </w:tr>
      <w:tr w:rsidR="00D041C9" w:rsidRPr="00D35030" w14:paraId="07AD6218" w14:textId="77777777" w:rsidTr="00063848">
        <w:tc>
          <w:tcPr>
            <w:tcW w:w="2122" w:type="dxa"/>
            <w:vAlign w:val="center"/>
          </w:tcPr>
          <w:p w14:paraId="6C3B8A60" w14:textId="1848E013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Liliana Crismani</w:t>
            </w:r>
          </w:p>
        </w:tc>
        <w:tc>
          <w:tcPr>
            <w:tcW w:w="2976" w:type="dxa"/>
          </w:tcPr>
          <w:p w14:paraId="43387A70" w14:textId="60279B53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>Victorian College of the Arts Secondary School, Southbank, Wurundjeri Country</w:t>
            </w:r>
          </w:p>
        </w:tc>
        <w:tc>
          <w:tcPr>
            <w:tcW w:w="1985" w:type="dxa"/>
            <w:vAlign w:val="center"/>
          </w:tcPr>
          <w:p w14:paraId="68BDF460" w14:textId="424EEFAD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color w:val="000000"/>
                <w:sz w:val="24"/>
                <w:szCs w:val="24"/>
              </w:rPr>
              <w:t>Acting/Directing</w:t>
            </w:r>
          </w:p>
        </w:tc>
        <w:tc>
          <w:tcPr>
            <w:tcW w:w="2546" w:type="dxa"/>
            <w:vAlign w:val="center"/>
          </w:tcPr>
          <w:p w14:paraId="5A54F0F9" w14:textId="12A61123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i/>
                <w:iCs/>
                <w:sz w:val="24"/>
                <w:szCs w:val="24"/>
              </w:rPr>
              <w:t>Salt Creek Murders</w:t>
            </w:r>
          </w:p>
        </w:tc>
      </w:tr>
      <w:tr w:rsidR="00D041C9" w:rsidRPr="00D35030" w14:paraId="5C5B8BA2" w14:textId="77777777" w:rsidTr="00063848">
        <w:tc>
          <w:tcPr>
            <w:tcW w:w="2122" w:type="dxa"/>
            <w:vAlign w:val="center"/>
          </w:tcPr>
          <w:p w14:paraId="2198D9D5" w14:textId="3EC8F778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color w:val="000000"/>
                <w:sz w:val="24"/>
                <w:szCs w:val="24"/>
              </w:rPr>
              <w:t>Alizea Lingi-Kambaja</w:t>
            </w:r>
          </w:p>
        </w:tc>
        <w:tc>
          <w:tcPr>
            <w:tcW w:w="2976" w:type="dxa"/>
          </w:tcPr>
          <w:p w14:paraId="7FE9932C" w14:textId="6A7EA61A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/>
                <w:sz w:val="24"/>
                <w:szCs w:val="24"/>
              </w:rPr>
              <w:t>Mentone Girls' Secondary College, Mentone, Bunurong Country</w:t>
            </w:r>
          </w:p>
        </w:tc>
        <w:tc>
          <w:tcPr>
            <w:tcW w:w="1985" w:type="dxa"/>
            <w:vAlign w:val="center"/>
          </w:tcPr>
          <w:p w14:paraId="3EBFF42C" w14:textId="694D896D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color w:val="000000"/>
                <w:sz w:val="24"/>
                <w:szCs w:val="24"/>
              </w:rPr>
              <w:t>Acting/Directing</w:t>
            </w:r>
          </w:p>
        </w:tc>
        <w:tc>
          <w:tcPr>
            <w:tcW w:w="2546" w:type="dxa"/>
            <w:vAlign w:val="center"/>
          </w:tcPr>
          <w:p w14:paraId="6507191E" w14:textId="07EC269D" w:rsidR="00D041C9" w:rsidRPr="00087259" w:rsidRDefault="00D041C9" w:rsidP="00D041C9">
            <w:pPr>
              <w:spacing w:before="80" w:after="80"/>
              <w:rPr>
                <w:rFonts w:ascii="Arial Narrow" w:hAnsi="Arial Narrow" w:cs="Arial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087259">
              <w:rPr>
                <w:rFonts w:ascii="Arial Narrow" w:hAnsi="Arial Narrow" w:cs="Calibri"/>
                <w:i/>
                <w:iCs/>
                <w:sz w:val="24"/>
                <w:szCs w:val="24"/>
              </w:rPr>
              <w:t>Bombshells</w:t>
            </w:r>
          </w:p>
        </w:tc>
      </w:tr>
    </w:tbl>
    <w:p w14:paraId="0CAFBB1F" w14:textId="77777777" w:rsidR="00F24AB5" w:rsidRDefault="00F24AB5" w:rsidP="00716F1E">
      <w:pPr>
        <w:rPr>
          <w:rFonts w:ascii="Arial" w:hAnsi="Arial" w:cs="Arial"/>
          <w:color w:val="0F7EB4"/>
          <w:sz w:val="28"/>
          <w:lang w:val="en" w:eastAsia="en-AU"/>
        </w:rPr>
      </w:pPr>
    </w:p>
    <w:p w14:paraId="7EEB55B1" w14:textId="590FD449" w:rsidR="001D3AD0" w:rsidRPr="00451082" w:rsidRDefault="001D3AD0" w:rsidP="005D3D78">
      <w:pPr>
        <w:rPr>
          <w:rFonts w:ascii="Arial" w:hAnsi="Arial" w:cs="Arial"/>
          <w:color w:val="0F7EB4"/>
          <w:sz w:val="28"/>
          <w:lang w:val="en" w:eastAsia="en-AU"/>
        </w:rPr>
      </w:pPr>
    </w:p>
    <w:sectPr w:rsidR="001D3AD0" w:rsidRPr="00451082" w:rsidSect="002E4A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873F19" w:rsidRDefault="00873F19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873F19" w:rsidRDefault="00873F19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C546" w14:textId="77777777" w:rsidR="00873F19" w:rsidRDefault="00873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73F1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873F19" w:rsidRPr="00D06414" w:rsidRDefault="00873F19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873F19" w:rsidRPr="00D06414" w:rsidRDefault="00873F1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873F19" w:rsidRPr="00D06414" w:rsidRDefault="00873F19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873F19" w:rsidRPr="00D06414" w:rsidRDefault="00873F1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73F19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873F19" w:rsidRPr="00D06414" w:rsidRDefault="00873F1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873F19" w:rsidRPr="00D06414" w:rsidRDefault="00873F1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873F19" w:rsidRPr="00D06414" w:rsidRDefault="00873F19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873F19" w:rsidRPr="00D06414" w:rsidRDefault="00873F1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873F19" w:rsidRDefault="00873F19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873F19" w:rsidRDefault="00873F19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C791" w14:textId="77777777" w:rsidR="00873F19" w:rsidRDefault="00873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2DAEABFE" w:rsidR="00873F19" w:rsidRPr="00D86DE4" w:rsidRDefault="00FE233C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7794B">
          <w:rPr>
            <w:color w:val="999999" w:themeColor="accent2"/>
          </w:rPr>
          <w:t>TOP CLASS THEATRE STUDIES 2025</w:t>
        </w:r>
      </w:sdtContent>
    </w:sdt>
    <w:r w:rsidR="00873F1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1A93FFD5" w:rsidR="00873F19" w:rsidRPr="009370BC" w:rsidRDefault="00873F19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C2E"/>
    <w:multiLevelType w:val="hybridMultilevel"/>
    <w:tmpl w:val="CF9E90AC"/>
    <w:lvl w:ilvl="0" w:tplc="BF106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786242409">
    <w:abstractNumId w:val="5"/>
  </w:num>
  <w:num w:numId="2" w16cid:durableId="221605228">
    <w:abstractNumId w:val="3"/>
  </w:num>
  <w:num w:numId="3" w16cid:durableId="1083799244">
    <w:abstractNumId w:val="2"/>
  </w:num>
  <w:num w:numId="4" w16cid:durableId="2013143484">
    <w:abstractNumId w:val="0"/>
  </w:num>
  <w:num w:numId="5" w16cid:durableId="2086030685">
    <w:abstractNumId w:val="4"/>
  </w:num>
  <w:num w:numId="6" w16cid:durableId="43001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20B23"/>
    <w:rsid w:val="00037C4C"/>
    <w:rsid w:val="00041E32"/>
    <w:rsid w:val="0005780E"/>
    <w:rsid w:val="00065CC6"/>
    <w:rsid w:val="00077729"/>
    <w:rsid w:val="000810AF"/>
    <w:rsid w:val="0008121E"/>
    <w:rsid w:val="00087259"/>
    <w:rsid w:val="00093C12"/>
    <w:rsid w:val="000A71F7"/>
    <w:rsid w:val="000F09E4"/>
    <w:rsid w:val="000F16FD"/>
    <w:rsid w:val="000F5AAF"/>
    <w:rsid w:val="00106D60"/>
    <w:rsid w:val="0011104E"/>
    <w:rsid w:val="00117571"/>
    <w:rsid w:val="00122EA5"/>
    <w:rsid w:val="00133663"/>
    <w:rsid w:val="00143520"/>
    <w:rsid w:val="00153AD2"/>
    <w:rsid w:val="001779EA"/>
    <w:rsid w:val="001826A7"/>
    <w:rsid w:val="00182A2A"/>
    <w:rsid w:val="001A1274"/>
    <w:rsid w:val="001D3246"/>
    <w:rsid w:val="001D3AD0"/>
    <w:rsid w:val="001E77E2"/>
    <w:rsid w:val="002279BA"/>
    <w:rsid w:val="0023024D"/>
    <w:rsid w:val="002329F3"/>
    <w:rsid w:val="00243ED0"/>
    <w:rsid w:val="00243F0D"/>
    <w:rsid w:val="00260767"/>
    <w:rsid w:val="002647BB"/>
    <w:rsid w:val="002655A6"/>
    <w:rsid w:val="002754C1"/>
    <w:rsid w:val="0027577D"/>
    <w:rsid w:val="00282F95"/>
    <w:rsid w:val="002841C8"/>
    <w:rsid w:val="0028516B"/>
    <w:rsid w:val="00296BB1"/>
    <w:rsid w:val="002B54C0"/>
    <w:rsid w:val="002C6F90"/>
    <w:rsid w:val="002E4A80"/>
    <w:rsid w:val="002E4FB5"/>
    <w:rsid w:val="00302FB8"/>
    <w:rsid w:val="00304EA1"/>
    <w:rsid w:val="00314D81"/>
    <w:rsid w:val="00322FC6"/>
    <w:rsid w:val="003377D1"/>
    <w:rsid w:val="0035293F"/>
    <w:rsid w:val="0037448E"/>
    <w:rsid w:val="00391986"/>
    <w:rsid w:val="003A00B4"/>
    <w:rsid w:val="003C5E71"/>
    <w:rsid w:val="00417AA3"/>
    <w:rsid w:val="004258CC"/>
    <w:rsid w:val="00425DFE"/>
    <w:rsid w:val="00434EDB"/>
    <w:rsid w:val="00440B32"/>
    <w:rsid w:val="00451082"/>
    <w:rsid w:val="0046078D"/>
    <w:rsid w:val="0047400F"/>
    <w:rsid w:val="00495C80"/>
    <w:rsid w:val="004A2ED8"/>
    <w:rsid w:val="004A70B4"/>
    <w:rsid w:val="004E2E3C"/>
    <w:rsid w:val="004F435F"/>
    <w:rsid w:val="004F5BDA"/>
    <w:rsid w:val="005063A8"/>
    <w:rsid w:val="0051631E"/>
    <w:rsid w:val="00537A1F"/>
    <w:rsid w:val="0054646E"/>
    <w:rsid w:val="00551411"/>
    <w:rsid w:val="00566029"/>
    <w:rsid w:val="005775C5"/>
    <w:rsid w:val="005923CB"/>
    <w:rsid w:val="00595D57"/>
    <w:rsid w:val="005969A2"/>
    <w:rsid w:val="005B391B"/>
    <w:rsid w:val="005D3D78"/>
    <w:rsid w:val="005E0D65"/>
    <w:rsid w:val="005E2EF0"/>
    <w:rsid w:val="005E7D6F"/>
    <w:rsid w:val="005F1007"/>
    <w:rsid w:val="005F4092"/>
    <w:rsid w:val="00614CED"/>
    <w:rsid w:val="00620A2D"/>
    <w:rsid w:val="00660786"/>
    <w:rsid w:val="006637D4"/>
    <w:rsid w:val="00673C07"/>
    <w:rsid w:val="0068471E"/>
    <w:rsid w:val="00684F98"/>
    <w:rsid w:val="00693FFD"/>
    <w:rsid w:val="006C6056"/>
    <w:rsid w:val="006D03EA"/>
    <w:rsid w:val="006D2159"/>
    <w:rsid w:val="006E2A07"/>
    <w:rsid w:val="006E6CDA"/>
    <w:rsid w:val="006F787C"/>
    <w:rsid w:val="007021DD"/>
    <w:rsid w:val="00702636"/>
    <w:rsid w:val="00703BD8"/>
    <w:rsid w:val="00716F1E"/>
    <w:rsid w:val="00724507"/>
    <w:rsid w:val="00740897"/>
    <w:rsid w:val="0077111D"/>
    <w:rsid w:val="00773E6C"/>
    <w:rsid w:val="00781FB1"/>
    <w:rsid w:val="0078363E"/>
    <w:rsid w:val="00794712"/>
    <w:rsid w:val="007C7E98"/>
    <w:rsid w:val="007D007B"/>
    <w:rsid w:val="007D1B6D"/>
    <w:rsid w:val="007D2885"/>
    <w:rsid w:val="007D6DC2"/>
    <w:rsid w:val="00813C37"/>
    <w:rsid w:val="008154B5"/>
    <w:rsid w:val="00823010"/>
    <w:rsid w:val="00823962"/>
    <w:rsid w:val="008258AA"/>
    <w:rsid w:val="00825F74"/>
    <w:rsid w:val="008329D7"/>
    <w:rsid w:val="00852719"/>
    <w:rsid w:val="00860115"/>
    <w:rsid w:val="00873DA6"/>
    <w:rsid w:val="00873F19"/>
    <w:rsid w:val="008750AB"/>
    <w:rsid w:val="0087681A"/>
    <w:rsid w:val="00885B81"/>
    <w:rsid w:val="0088783C"/>
    <w:rsid w:val="008946CD"/>
    <w:rsid w:val="00895E3D"/>
    <w:rsid w:val="008A072C"/>
    <w:rsid w:val="008B0085"/>
    <w:rsid w:val="008B0681"/>
    <w:rsid w:val="008E647B"/>
    <w:rsid w:val="008F147A"/>
    <w:rsid w:val="009274B9"/>
    <w:rsid w:val="009370BC"/>
    <w:rsid w:val="00970580"/>
    <w:rsid w:val="00974F16"/>
    <w:rsid w:val="00974F7D"/>
    <w:rsid w:val="00985C6A"/>
    <w:rsid w:val="0098739B"/>
    <w:rsid w:val="0099177C"/>
    <w:rsid w:val="009A2FD8"/>
    <w:rsid w:val="009A3E0C"/>
    <w:rsid w:val="009B35E2"/>
    <w:rsid w:val="009B61E5"/>
    <w:rsid w:val="009D1E89"/>
    <w:rsid w:val="009E18D2"/>
    <w:rsid w:val="009E45C1"/>
    <w:rsid w:val="009E5707"/>
    <w:rsid w:val="009E7D44"/>
    <w:rsid w:val="009F306B"/>
    <w:rsid w:val="00A00BE8"/>
    <w:rsid w:val="00A17661"/>
    <w:rsid w:val="00A24B2D"/>
    <w:rsid w:val="00A40966"/>
    <w:rsid w:val="00A70294"/>
    <w:rsid w:val="00A727C7"/>
    <w:rsid w:val="00A86A75"/>
    <w:rsid w:val="00A87AAD"/>
    <w:rsid w:val="00A921E0"/>
    <w:rsid w:val="00A922F4"/>
    <w:rsid w:val="00AB0567"/>
    <w:rsid w:val="00AB5051"/>
    <w:rsid w:val="00AC0E0F"/>
    <w:rsid w:val="00AE5526"/>
    <w:rsid w:val="00AF051B"/>
    <w:rsid w:val="00AF64C5"/>
    <w:rsid w:val="00B01578"/>
    <w:rsid w:val="00B068D9"/>
    <w:rsid w:val="00B0738F"/>
    <w:rsid w:val="00B10A9D"/>
    <w:rsid w:val="00B13D3B"/>
    <w:rsid w:val="00B230DB"/>
    <w:rsid w:val="00B26601"/>
    <w:rsid w:val="00B41951"/>
    <w:rsid w:val="00B45C00"/>
    <w:rsid w:val="00B53229"/>
    <w:rsid w:val="00B617E6"/>
    <w:rsid w:val="00B62480"/>
    <w:rsid w:val="00B75CD4"/>
    <w:rsid w:val="00B803A9"/>
    <w:rsid w:val="00B81B70"/>
    <w:rsid w:val="00B81F2C"/>
    <w:rsid w:val="00BB3BAB"/>
    <w:rsid w:val="00BD0724"/>
    <w:rsid w:val="00BD2B91"/>
    <w:rsid w:val="00BE5521"/>
    <w:rsid w:val="00BF01CD"/>
    <w:rsid w:val="00BF6C23"/>
    <w:rsid w:val="00C523FD"/>
    <w:rsid w:val="00C53263"/>
    <w:rsid w:val="00C53DA3"/>
    <w:rsid w:val="00C56528"/>
    <w:rsid w:val="00C73BD1"/>
    <w:rsid w:val="00C75F1D"/>
    <w:rsid w:val="00C86739"/>
    <w:rsid w:val="00C95156"/>
    <w:rsid w:val="00C962C4"/>
    <w:rsid w:val="00CA0DC2"/>
    <w:rsid w:val="00CB68E8"/>
    <w:rsid w:val="00CE628D"/>
    <w:rsid w:val="00D02981"/>
    <w:rsid w:val="00D041C9"/>
    <w:rsid w:val="00D04F01"/>
    <w:rsid w:val="00D06414"/>
    <w:rsid w:val="00D166E3"/>
    <w:rsid w:val="00D223CB"/>
    <w:rsid w:val="00D24E5A"/>
    <w:rsid w:val="00D26219"/>
    <w:rsid w:val="00D2724F"/>
    <w:rsid w:val="00D338E4"/>
    <w:rsid w:val="00D458CF"/>
    <w:rsid w:val="00D51947"/>
    <w:rsid w:val="00D532F0"/>
    <w:rsid w:val="00D61A4D"/>
    <w:rsid w:val="00D63ED5"/>
    <w:rsid w:val="00D767AF"/>
    <w:rsid w:val="00D77413"/>
    <w:rsid w:val="00D82759"/>
    <w:rsid w:val="00D86DE4"/>
    <w:rsid w:val="00DB4A89"/>
    <w:rsid w:val="00DC0742"/>
    <w:rsid w:val="00DE1909"/>
    <w:rsid w:val="00DE51DB"/>
    <w:rsid w:val="00DE6587"/>
    <w:rsid w:val="00E0008C"/>
    <w:rsid w:val="00E1618F"/>
    <w:rsid w:val="00E23F1D"/>
    <w:rsid w:val="00E30E05"/>
    <w:rsid w:val="00E34B6B"/>
    <w:rsid w:val="00E36361"/>
    <w:rsid w:val="00E52331"/>
    <w:rsid w:val="00E55AE9"/>
    <w:rsid w:val="00EA2C8B"/>
    <w:rsid w:val="00EB0C84"/>
    <w:rsid w:val="00ED4098"/>
    <w:rsid w:val="00ED43D3"/>
    <w:rsid w:val="00EE1893"/>
    <w:rsid w:val="00EE27DB"/>
    <w:rsid w:val="00EF2FE6"/>
    <w:rsid w:val="00F17FDE"/>
    <w:rsid w:val="00F24AB5"/>
    <w:rsid w:val="00F26D2A"/>
    <w:rsid w:val="00F40D53"/>
    <w:rsid w:val="00F4525C"/>
    <w:rsid w:val="00F50D86"/>
    <w:rsid w:val="00F7794B"/>
    <w:rsid w:val="00FB342A"/>
    <w:rsid w:val="00FC0982"/>
    <w:rsid w:val="00FC2D62"/>
    <w:rsid w:val="00FD29D3"/>
    <w:rsid w:val="00FE1323"/>
    <w:rsid w:val="00FE2132"/>
    <w:rsid w:val="00FE233C"/>
    <w:rsid w:val="00FE3F0B"/>
    <w:rsid w:val="00FF0AA2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3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6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63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41E32"/>
    <w:rsid w:val="00697AD9"/>
    <w:rsid w:val="006B0F3A"/>
    <w:rsid w:val="006B6BE9"/>
    <w:rsid w:val="00706EED"/>
    <w:rsid w:val="0077044C"/>
    <w:rsid w:val="007A1F98"/>
    <w:rsid w:val="007A4182"/>
    <w:rsid w:val="007C7E98"/>
    <w:rsid w:val="009325D2"/>
    <w:rsid w:val="00AB0660"/>
    <w:rsid w:val="00B068D9"/>
    <w:rsid w:val="00B77D7C"/>
    <w:rsid w:val="00C80ACD"/>
    <w:rsid w:val="00D2739F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0D86FF05-AE77-4F5A-877F-B198E659A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0919C-A477-44DC-B14E-41453867B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1aab662d-a6b2-42d6-996b-a574723d1ad8"/>
    <ds:schemaRef ds:uri="http://schemas.microsoft.com/sharepoint/v3"/>
    <ds:schemaRef ds:uri="77ce830b-875c-4240-a2fc-9829d371c108"/>
    <ds:schemaRef ds:uri="f584dc49-914c-4a9b-bbae-222687a877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CLASS THEATRE STUDIES 2025</vt:lpstr>
    </vt:vector>
  </TitlesOfParts>
  <Company>Victorian Curriculum and Assessment Authority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CLASS THEATRE STUDIES 2025</dc:title>
  <dc:creator>Derek Tolan</dc:creator>
  <cp:lastModifiedBy>Jim Thomas</cp:lastModifiedBy>
  <cp:revision>16</cp:revision>
  <cp:lastPrinted>2022-02-04T00:14:00Z</cp:lastPrinted>
  <dcterms:created xsi:type="dcterms:W3CDTF">2024-02-06T05:18:00Z</dcterms:created>
  <dcterms:modified xsi:type="dcterms:W3CDTF">2025-02-07T05:30:00Z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